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08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8851"/>
      </w:tblGrid>
      <w:tr w:rsidR="00EE68E0" w:rsidRPr="00951DCF" w14:paraId="2CD73498" w14:textId="77777777" w:rsidTr="00326141">
        <w:trPr>
          <w:trHeight w:val="1984"/>
          <w:jc w:val="center"/>
        </w:trPr>
        <w:tc>
          <w:tcPr>
            <w:tcW w:w="236" w:type="dxa"/>
          </w:tcPr>
          <w:p w14:paraId="0BAB289B" w14:textId="77777777" w:rsidR="00EE68E0" w:rsidRPr="004058FC" w:rsidRDefault="00EE68E0" w:rsidP="00654165">
            <w:pPr>
              <w:pStyle w:val="NoSpacing"/>
            </w:pPr>
          </w:p>
        </w:tc>
        <w:tc>
          <w:tcPr>
            <w:tcW w:w="8851" w:type="dxa"/>
          </w:tcPr>
          <w:p w14:paraId="3BADF726" w14:textId="77777777" w:rsidR="00326141" w:rsidRDefault="00326141" w:rsidP="0032614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3AC5A2" wp14:editId="6DBCBBE1">
                  <wp:extent cx="3845260" cy="847725"/>
                  <wp:effectExtent l="0" t="0" r="3175" b="0"/>
                  <wp:docPr id="281726067" name="Picture 3" descr="Blue tex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3" descr="Blue text on a white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8836" cy="86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EF46F2" w14:textId="77777777" w:rsidR="00326141" w:rsidRDefault="00326141" w:rsidP="0032614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da-DK"/>
              </w:rPr>
            </w:pPr>
          </w:p>
          <w:p w14:paraId="45817919" w14:textId="77777777" w:rsidR="00326141" w:rsidRDefault="00326141" w:rsidP="00326141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da-DK"/>
              </w:rPr>
            </w:pPr>
            <w:r>
              <w:rPr>
                <w:rFonts w:eastAsia="Times New Roman" w:cstheme="minorHAnsi"/>
                <w:b/>
                <w:bCs/>
                <w:sz w:val="28"/>
                <w:szCs w:val="28"/>
                <w:lang w:eastAsia="da-DK"/>
              </w:rPr>
              <w:t>Интегриран п</w:t>
            </w:r>
            <w:r w:rsidRPr="0050157D">
              <w:rPr>
                <w:rFonts w:eastAsia="Times New Roman" w:cstheme="minorHAnsi"/>
                <w:b/>
                <w:bCs/>
                <w:sz w:val="28"/>
                <w:szCs w:val="28"/>
                <w:lang w:eastAsia="da-DK"/>
              </w:rPr>
              <w:t xml:space="preserve">роект LIFE22-IPC-BG-LIFE-SIP CLIMA-SUMP </w:t>
            </w:r>
          </w:p>
          <w:p w14:paraId="130F7CFE" w14:textId="77777777" w:rsidR="00326141" w:rsidRPr="00F55B4A" w:rsidRDefault="00326141" w:rsidP="00326141">
            <w:pPr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da-DK"/>
              </w:rPr>
            </w:pPr>
            <w:r w:rsidRPr="0050157D">
              <w:rPr>
                <w:rFonts w:eastAsia="Times New Roman" w:cstheme="minorHAnsi"/>
                <w:b/>
                <w:bCs/>
                <w:sz w:val="28"/>
                <w:szCs w:val="28"/>
                <w:lang w:eastAsia="da-DK"/>
              </w:rPr>
              <w:t>Прилагане на общински планове за устойчива градска мобилност за преход към климатично неутрално и устойчиво н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da-DK"/>
              </w:rPr>
              <w:t>а климатичните промени общество</w:t>
            </w:r>
          </w:p>
          <w:p w14:paraId="404186A5" w14:textId="6F1CB739" w:rsidR="00EE68E0" w:rsidRPr="004058FC" w:rsidRDefault="00EE68E0" w:rsidP="00A937E4">
            <w:pPr>
              <w:spacing w:line="360" w:lineRule="auto"/>
              <w:rPr>
                <w:b/>
              </w:rPr>
            </w:pPr>
          </w:p>
        </w:tc>
      </w:tr>
    </w:tbl>
    <w:p w14:paraId="22033B38" w14:textId="77777777" w:rsidR="00880C11" w:rsidRDefault="00880C11" w:rsidP="004058FC">
      <w:pPr>
        <w:spacing w:line="360" w:lineRule="auto"/>
        <w:jc w:val="center"/>
        <w:rPr>
          <w:b/>
          <w:color w:val="0070C0"/>
          <w:sz w:val="36"/>
          <w:szCs w:val="36"/>
        </w:rPr>
      </w:pPr>
    </w:p>
    <w:p w14:paraId="30E1C63F" w14:textId="77777777" w:rsidR="00880C11" w:rsidRDefault="00880C11" w:rsidP="004058FC">
      <w:pPr>
        <w:spacing w:line="360" w:lineRule="auto"/>
        <w:jc w:val="center"/>
        <w:rPr>
          <w:b/>
          <w:color w:val="0070C0"/>
          <w:sz w:val="36"/>
          <w:szCs w:val="36"/>
        </w:rPr>
      </w:pPr>
    </w:p>
    <w:p w14:paraId="474510FA" w14:textId="607F1CDA" w:rsidR="004058FC" w:rsidRPr="00381F69" w:rsidRDefault="004058FC" w:rsidP="004058FC">
      <w:pPr>
        <w:spacing w:line="360" w:lineRule="auto"/>
        <w:jc w:val="center"/>
        <w:rPr>
          <w:b/>
          <w:color w:val="0070C0"/>
          <w:sz w:val="36"/>
          <w:szCs w:val="36"/>
        </w:rPr>
      </w:pPr>
      <w:r w:rsidRPr="00381F69">
        <w:rPr>
          <w:b/>
          <w:color w:val="0070C0"/>
          <w:sz w:val="36"/>
          <w:szCs w:val="36"/>
        </w:rPr>
        <w:t xml:space="preserve">МОБИЛИЗИРАНЕ НА ФИНАНСИРАНЕ ЗА </w:t>
      </w:r>
    </w:p>
    <w:p w14:paraId="1ABCE311" w14:textId="77777777" w:rsidR="00880C11" w:rsidRPr="00381F69" w:rsidRDefault="00880C11" w:rsidP="004058FC">
      <w:pPr>
        <w:spacing w:line="360" w:lineRule="auto"/>
        <w:jc w:val="center"/>
        <w:rPr>
          <w:b/>
          <w:color w:val="0070C0"/>
          <w:sz w:val="36"/>
          <w:szCs w:val="36"/>
        </w:rPr>
      </w:pPr>
      <w:r w:rsidRPr="00381F69">
        <w:rPr>
          <w:b/>
          <w:color w:val="0070C0"/>
          <w:sz w:val="36"/>
          <w:szCs w:val="36"/>
        </w:rPr>
        <w:t>ИЗПЪЛНЕНИЕ НА ОБЩИНСКИ</w:t>
      </w:r>
    </w:p>
    <w:p w14:paraId="3FA92382" w14:textId="2CC8E41F" w:rsidR="004058FC" w:rsidRPr="00381F69" w:rsidRDefault="00880C11" w:rsidP="004058FC">
      <w:pPr>
        <w:spacing w:line="360" w:lineRule="auto"/>
        <w:jc w:val="center"/>
        <w:rPr>
          <w:b/>
          <w:color w:val="0070C0"/>
          <w:sz w:val="36"/>
          <w:szCs w:val="36"/>
          <w:lang w:val="en-US"/>
        </w:rPr>
      </w:pPr>
      <w:r w:rsidRPr="00381F69">
        <w:rPr>
          <w:b/>
          <w:color w:val="0070C0"/>
          <w:sz w:val="36"/>
          <w:szCs w:val="36"/>
        </w:rPr>
        <w:t>ПЛАНОВЕ ЗА УСТОЙЧИВА МОБИЛНОСТ</w:t>
      </w:r>
      <w:r w:rsidR="004058FC" w:rsidRPr="00381F69">
        <w:rPr>
          <w:b/>
          <w:color w:val="0070C0"/>
          <w:sz w:val="36"/>
          <w:szCs w:val="36"/>
          <w:vertAlign w:val="superscript"/>
        </w:rPr>
        <w:footnoteReference w:id="1"/>
      </w:r>
      <w:r w:rsidR="004058FC" w:rsidRPr="00381F69">
        <w:rPr>
          <w:b/>
          <w:color w:val="0070C0"/>
          <w:sz w:val="36"/>
          <w:szCs w:val="36"/>
          <w:lang w:val="en-US"/>
        </w:rPr>
        <w:t xml:space="preserve"> </w:t>
      </w:r>
    </w:p>
    <w:p w14:paraId="3089B188" w14:textId="69AF6E86" w:rsidR="001C1E55" w:rsidRPr="00381F69" w:rsidRDefault="00C9629A" w:rsidP="00A937E4">
      <w:pPr>
        <w:spacing w:line="360" w:lineRule="auto"/>
        <w:jc w:val="center"/>
        <w:rPr>
          <w:b/>
          <w:color w:val="0070C0"/>
          <w:sz w:val="24"/>
          <w:szCs w:val="24"/>
        </w:rPr>
      </w:pPr>
      <w:r w:rsidRPr="00381F69">
        <w:rPr>
          <w:b/>
          <w:color w:val="0070C0"/>
          <w:sz w:val="24"/>
          <w:szCs w:val="24"/>
        </w:rPr>
        <w:t>(юни 2024</w:t>
      </w:r>
      <w:r w:rsidR="00FE6351">
        <w:rPr>
          <w:b/>
          <w:color w:val="0070C0"/>
          <w:sz w:val="24"/>
          <w:szCs w:val="24"/>
          <w:lang w:val="en-US"/>
        </w:rPr>
        <w:t xml:space="preserve"> </w:t>
      </w:r>
      <w:r w:rsidRPr="00381F69">
        <w:rPr>
          <w:b/>
          <w:color w:val="0070C0"/>
          <w:sz w:val="24"/>
          <w:szCs w:val="24"/>
        </w:rPr>
        <w:t>г.)</w:t>
      </w:r>
    </w:p>
    <w:p w14:paraId="73D988BF" w14:textId="7B600962" w:rsidR="00880C11" w:rsidRDefault="00880C11" w:rsidP="00A937E4">
      <w:pPr>
        <w:spacing w:line="360" w:lineRule="auto"/>
        <w:jc w:val="center"/>
        <w:rPr>
          <w:b/>
          <w:sz w:val="24"/>
          <w:szCs w:val="24"/>
        </w:rPr>
      </w:pPr>
    </w:p>
    <w:p w14:paraId="2E54FA80" w14:textId="0D1ACAC2" w:rsidR="00880C11" w:rsidRDefault="00880C11" w:rsidP="00A937E4">
      <w:pPr>
        <w:spacing w:line="360" w:lineRule="auto"/>
        <w:jc w:val="center"/>
        <w:rPr>
          <w:b/>
          <w:sz w:val="24"/>
          <w:szCs w:val="24"/>
        </w:rPr>
      </w:pPr>
    </w:p>
    <w:p w14:paraId="57E1282D" w14:textId="77777777" w:rsidR="00880C11" w:rsidRPr="00951DCF" w:rsidRDefault="00880C11" w:rsidP="00A937E4">
      <w:pPr>
        <w:spacing w:line="360" w:lineRule="auto"/>
        <w:jc w:val="center"/>
        <w:rPr>
          <w:b/>
          <w:sz w:val="24"/>
          <w:szCs w:val="24"/>
        </w:rPr>
      </w:pPr>
    </w:p>
    <w:p w14:paraId="7D93C897" w14:textId="3F89D519" w:rsidR="00B70226" w:rsidRPr="00951DCF" w:rsidRDefault="00B70226" w:rsidP="00A937E4">
      <w:pPr>
        <w:spacing w:line="360" w:lineRule="auto"/>
        <w:jc w:val="center"/>
        <w:rPr>
          <w:b/>
          <w:sz w:val="24"/>
          <w:szCs w:val="24"/>
        </w:rPr>
      </w:pPr>
    </w:p>
    <w:p w14:paraId="340D7497" w14:textId="796E9638" w:rsidR="001C1E55" w:rsidRPr="00667E45" w:rsidRDefault="00667E45" w:rsidP="00A937E4">
      <w:pPr>
        <w:spacing w:line="360" w:lineRule="auto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    </w:t>
      </w:r>
    </w:p>
    <w:p w14:paraId="1937C049" w14:textId="292169F3" w:rsidR="00880C11" w:rsidRDefault="00880C11" w:rsidP="002A7447">
      <w:pPr>
        <w:spacing w:line="240" w:lineRule="auto"/>
        <w:jc w:val="center"/>
        <w:rPr>
          <w:b/>
          <w:bCs/>
          <w:color w:val="365F91" w:themeColor="accent1" w:themeShade="BF"/>
          <w:sz w:val="24"/>
          <w:szCs w:val="24"/>
        </w:rPr>
      </w:pPr>
      <w:bookmarkStart w:id="0" w:name="_Hlk170130285"/>
    </w:p>
    <w:p w14:paraId="2AD17BB0" w14:textId="44046A8A" w:rsidR="00880C11" w:rsidRDefault="002A7447" w:rsidP="002A7447">
      <w:pPr>
        <w:spacing w:line="360" w:lineRule="auto"/>
        <w:jc w:val="center"/>
        <w:rPr>
          <w:b/>
          <w:bCs/>
          <w:color w:val="365F91" w:themeColor="accent1" w:themeShade="BF"/>
          <w:sz w:val="24"/>
          <w:szCs w:val="24"/>
        </w:rPr>
      </w:pPr>
      <w:r>
        <w:rPr>
          <w:noProof/>
        </w:rPr>
        <w:drawing>
          <wp:inline distT="0" distB="0" distL="0" distR="0" wp14:anchorId="787801CD" wp14:editId="2EEA153A">
            <wp:extent cx="4562475" cy="508767"/>
            <wp:effectExtent l="0" t="0" r="0" b="5715"/>
            <wp:docPr id="20216765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9064" cy="5128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2262E0" w14:textId="443EA425" w:rsidR="005479BD" w:rsidRPr="00007FED" w:rsidRDefault="005479BD" w:rsidP="00007FED">
      <w:pPr>
        <w:spacing w:after="160" w:line="259" w:lineRule="auto"/>
        <w:jc w:val="both"/>
        <w:rPr>
          <w:rFonts w:ascii="Calibri" w:eastAsia="Calibri" w:hAnsi="Calibri" w:cs="Times New Roman"/>
          <w:b/>
          <w:bCs/>
          <w:color w:val="0070C0"/>
          <w:sz w:val="40"/>
          <w:szCs w:val="40"/>
        </w:rPr>
      </w:pPr>
      <w:r w:rsidRPr="00007FED">
        <w:rPr>
          <w:rFonts w:ascii="Calibri" w:eastAsia="Calibri" w:hAnsi="Calibri" w:cs="Times New Roman"/>
          <w:b/>
          <w:bCs/>
          <w:color w:val="0070C0"/>
          <w:sz w:val="40"/>
          <w:szCs w:val="40"/>
        </w:rPr>
        <w:lastRenderedPageBreak/>
        <w:t>ВЪВЕДЕНИЕ</w:t>
      </w:r>
    </w:p>
    <w:bookmarkEnd w:id="0"/>
    <w:p w14:paraId="3022D08B" w14:textId="30088EEB" w:rsidR="00007FED" w:rsidRPr="00007FED" w:rsidRDefault="00007FED" w:rsidP="00A306AD">
      <w:pPr>
        <w:spacing w:after="120"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007FED">
        <w:rPr>
          <w:rFonts w:ascii="Calibri" w:eastAsia="Calibri" w:hAnsi="Calibri" w:cs="Calibri"/>
          <w:sz w:val="24"/>
          <w:szCs w:val="24"/>
        </w:rPr>
        <w:t xml:space="preserve">Настоящият материал е разработен в изпълнение на Стратегическия интегриран проект „Прилагане на общински планове за устойчива градска мобилност за преход към климатично неутрално и устойчиво на климатичните промени общество“, № 101104610 - LIFE22-IPC-BG-LIFE-SIP CLIMA-SUMP, по Програма </w:t>
      </w:r>
      <w:r w:rsidRPr="00007FED">
        <w:rPr>
          <w:rFonts w:ascii="Calibri" w:eastAsia="Calibri" w:hAnsi="Calibri" w:cs="Calibri"/>
          <w:sz w:val="24"/>
          <w:szCs w:val="24"/>
          <w:lang w:val="en-US"/>
        </w:rPr>
        <w:t>LIFE</w:t>
      </w:r>
      <w:r w:rsidRPr="00007FED">
        <w:rPr>
          <w:rFonts w:ascii="Calibri" w:eastAsia="Calibri" w:hAnsi="Calibri" w:cs="Calibri"/>
          <w:sz w:val="24"/>
          <w:szCs w:val="24"/>
        </w:rPr>
        <w:t xml:space="preserve"> на ЕС. </w:t>
      </w:r>
    </w:p>
    <w:p w14:paraId="42A72DA0" w14:textId="77777777" w:rsidR="00007FED" w:rsidRPr="00007FED" w:rsidRDefault="00007FED" w:rsidP="00A306AD">
      <w:pPr>
        <w:spacing w:after="120" w:line="360" w:lineRule="auto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sz w:val="24"/>
          <w:szCs w:val="24"/>
        </w:rPr>
        <w:t>LIFE22-IPC-BG-LIFE-SIP CLIMA-SUMP е 6.5-годишен проект за подпомагане на местните власти в създаването на административни, организационни, технически и финансови условия за пълното изпълнение на Плановете на устойчива градска мобилност (ПУГМ), допринасяйки за трансформацията им в климатично неутрално и устойчиво общество.</w:t>
      </w:r>
    </w:p>
    <w:p w14:paraId="228E37C1" w14:textId="77777777" w:rsidR="00007FED" w:rsidRPr="00007FED" w:rsidRDefault="00007FED" w:rsidP="00A306AD">
      <w:pPr>
        <w:spacing w:after="120" w:line="360" w:lineRule="auto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sz w:val="24"/>
          <w:szCs w:val="24"/>
        </w:rPr>
        <w:t xml:space="preserve">Проектът се изпълнява от консорциум от </w:t>
      </w:r>
      <w:r w:rsidRPr="00007FED">
        <w:rPr>
          <w:rFonts w:ascii="Calibri" w:eastAsia="Times New Roman" w:hAnsi="Calibri" w:cs="Calibri"/>
          <w:b/>
          <w:sz w:val="24"/>
          <w:szCs w:val="24"/>
        </w:rPr>
        <w:t>осем български партньори</w:t>
      </w:r>
      <w:r w:rsidRPr="00007FED">
        <w:rPr>
          <w:rFonts w:ascii="Calibri" w:eastAsia="Times New Roman" w:hAnsi="Calibri" w:cs="Calibri"/>
          <w:bCs/>
          <w:sz w:val="24"/>
          <w:szCs w:val="24"/>
        </w:rPr>
        <w:t>:</w:t>
      </w:r>
    </w:p>
    <w:p w14:paraId="44FDBEC8" w14:textId="77777777" w:rsidR="00007FED" w:rsidRPr="00007FED" w:rsidRDefault="00007FED" w:rsidP="00A306AD">
      <w:pPr>
        <w:numPr>
          <w:ilvl w:val="0"/>
          <w:numId w:val="24"/>
        </w:numPr>
        <w:spacing w:after="120" w:line="360" w:lineRule="auto"/>
        <w:ind w:left="714" w:hanging="357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sz w:val="24"/>
          <w:szCs w:val="24"/>
        </w:rPr>
        <w:t xml:space="preserve">Столична община </w:t>
      </w:r>
    </w:p>
    <w:p w14:paraId="558CC610" w14:textId="77777777" w:rsidR="00007FED" w:rsidRPr="00007FED" w:rsidRDefault="00007FED" w:rsidP="00A306AD">
      <w:pPr>
        <w:numPr>
          <w:ilvl w:val="0"/>
          <w:numId w:val="24"/>
        </w:numPr>
        <w:spacing w:after="120" w:line="360" w:lineRule="auto"/>
        <w:ind w:left="714" w:hanging="357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F922A0C" wp14:editId="1563ED4C">
            <wp:simplePos x="0" y="0"/>
            <wp:positionH relativeFrom="column">
              <wp:posOffset>3855085</wp:posOffset>
            </wp:positionH>
            <wp:positionV relativeFrom="paragraph">
              <wp:posOffset>50800</wp:posOffset>
            </wp:positionV>
            <wp:extent cx="2145665" cy="1371600"/>
            <wp:effectExtent l="0" t="0" r="6985" b="0"/>
            <wp:wrapSquare wrapText="bothSides"/>
            <wp:docPr id="11350540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665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7FED">
        <w:rPr>
          <w:rFonts w:ascii="Calibri" w:eastAsia="Times New Roman" w:hAnsi="Calibri" w:cs="Calibri"/>
          <w:bCs/>
          <w:sz w:val="24"/>
          <w:szCs w:val="24"/>
        </w:rPr>
        <w:t>Община Бургас</w:t>
      </w:r>
    </w:p>
    <w:p w14:paraId="149731A0" w14:textId="77777777" w:rsidR="00007FED" w:rsidRPr="00007FED" w:rsidRDefault="00007FED" w:rsidP="00A306AD">
      <w:pPr>
        <w:numPr>
          <w:ilvl w:val="0"/>
          <w:numId w:val="24"/>
        </w:numPr>
        <w:spacing w:after="120" w:line="360" w:lineRule="auto"/>
        <w:ind w:left="714" w:hanging="357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sz w:val="24"/>
          <w:szCs w:val="24"/>
        </w:rPr>
        <w:t>Община Русе</w:t>
      </w:r>
    </w:p>
    <w:p w14:paraId="07578A7D" w14:textId="77777777" w:rsidR="00007FED" w:rsidRPr="00007FED" w:rsidRDefault="00007FED" w:rsidP="00A306AD">
      <w:pPr>
        <w:numPr>
          <w:ilvl w:val="0"/>
          <w:numId w:val="24"/>
        </w:numPr>
        <w:spacing w:after="120" w:line="360" w:lineRule="auto"/>
        <w:ind w:left="714" w:hanging="357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sz w:val="24"/>
          <w:szCs w:val="24"/>
        </w:rPr>
        <w:t>Община Стара Загора</w:t>
      </w:r>
    </w:p>
    <w:p w14:paraId="44689C33" w14:textId="77777777" w:rsidR="00007FED" w:rsidRPr="00007FED" w:rsidRDefault="00007FED" w:rsidP="00A306AD">
      <w:pPr>
        <w:numPr>
          <w:ilvl w:val="0"/>
          <w:numId w:val="24"/>
        </w:numPr>
        <w:spacing w:after="120" w:line="360" w:lineRule="auto"/>
        <w:ind w:left="714" w:hanging="357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sz w:val="24"/>
          <w:szCs w:val="24"/>
        </w:rPr>
        <w:t>Община Велико Търново</w:t>
      </w:r>
    </w:p>
    <w:p w14:paraId="7C3D329B" w14:textId="77777777" w:rsidR="00007FED" w:rsidRPr="00007FED" w:rsidRDefault="00007FED" w:rsidP="00A306AD">
      <w:pPr>
        <w:numPr>
          <w:ilvl w:val="0"/>
          <w:numId w:val="24"/>
        </w:numPr>
        <w:spacing w:after="120" w:line="360" w:lineRule="auto"/>
        <w:ind w:left="714" w:hanging="357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sz w:val="24"/>
          <w:szCs w:val="24"/>
        </w:rPr>
        <w:t>Община Монтана</w:t>
      </w:r>
    </w:p>
    <w:p w14:paraId="52CB5B98" w14:textId="77777777" w:rsidR="00007FED" w:rsidRPr="00007FED" w:rsidRDefault="00007FED" w:rsidP="00A306AD">
      <w:pPr>
        <w:numPr>
          <w:ilvl w:val="0"/>
          <w:numId w:val="24"/>
        </w:numPr>
        <w:spacing w:after="120" w:line="360" w:lineRule="auto"/>
        <w:ind w:left="714" w:hanging="357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sz w:val="24"/>
          <w:szCs w:val="24"/>
        </w:rPr>
        <w:t>Клуб "Икономика 2000"</w:t>
      </w:r>
    </w:p>
    <w:p w14:paraId="5E85B6A6" w14:textId="65C8ADE4" w:rsidR="00007FED" w:rsidRPr="00007FED" w:rsidRDefault="00007FED" w:rsidP="00A306AD">
      <w:pPr>
        <w:numPr>
          <w:ilvl w:val="0"/>
          <w:numId w:val="24"/>
        </w:numPr>
        <w:spacing w:after="120" w:line="360" w:lineRule="auto"/>
        <w:ind w:left="714" w:hanging="357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sz w:val="24"/>
          <w:szCs w:val="24"/>
        </w:rPr>
        <w:t>Национално сдружение на общините в Р</w:t>
      </w:r>
      <w:r w:rsidR="00196800">
        <w:rPr>
          <w:rFonts w:ascii="Calibri" w:eastAsia="Times New Roman" w:hAnsi="Calibri" w:cs="Calibri"/>
          <w:bCs/>
          <w:sz w:val="24"/>
          <w:szCs w:val="24"/>
        </w:rPr>
        <w:t>.</w:t>
      </w:r>
      <w:r w:rsidRPr="00007FED">
        <w:rPr>
          <w:rFonts w:ascii="Calibri" w:eastAsia="Times New Roman" w:hAnsi="Calibri" w:cs="Calibri"/>
          <w:bCs/>
          <w:sz w:val="24"/>
          <w:szCs w:val="24"/>
        </w:rPr>
        <w:t xml:space="preserve"> България.</w:t>
      </w:r>
    </w:p>
    <w:p w14:paraId="4ABCF5BD" w14:textId="77777777" w:rsidR="00007FED" w:rsidRPr="00007FED" w:rsidRDefault="00007FED" w:rsidP="00A306AD">
      <w:pPr>
        <w:spacing w:after="120" w:line="360" w:lineRule="auto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sz w:val="24"/>
          <w:szCs w:val="24"/>
        </w:rPr>
        <w:t>Проектът обхваща територията на шестте общини бенефициенти с население от около 2 милиона души или почти 30% от населението на страната.</w:t>
      </w:r>
    </w:p>
    <w:p w14:paraId="4E2C4207" w14:textId="77777777" w:rsidR="00007FED" w:rsidRPr="00007FED" w:rsidRDefault="00007FED" w:rsidP="00A306AD">
      <w:pPr>
        <w:spacing w:after="120" w:line="360" w:lineRule="auto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/>
          <w:sz w:val="24"/>
          <w:szCs w:val="24"/>
        </w:rPr>
        <w:t>Специфичните цели</w:t>
      </w:r>
      <w:r w:rsidRPr="00007FED">
        <w:rPr>
          <w:rFonts w:ascii="Calibri" w:eastAsia="Times New Roman" w:hAnsi="Calibri" w:cs="Calibri"/>
          <w:bCs/>
          <w:sz w:val="24"/>
          <w:szCs w:val="24"/>
        </w:rPr>
        <w:t xml:space="preserve"> на проекта са:</w:t>
      </w:r>
    </w:p>
    <w:p w14:paraId="12EDF5BD" w14:textId="77777777" w:rsidR="00007FED" w:rsidRPr="00007FED" w:rsidRDefault="00007FED" w:rsidP="00A306AD">
      <w:pPr>
        <w:numPr>
          <w:ilvl w:val="0"/>
          <w:numId w:val="25"/>
        </w:numPr>
        <w:spacing w:after="120" w:line="360" w:lineRule="auto"/>
        <w:ind w:left="714" w:hanging="357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sz w:val="24"/>
          <w:szCs w:val="24"/>
        </w:rPr>
        <w:t>Намаляване на емисиите на парникови газове в шестте общини в резултат на изпълнението на мерките от ПМС</w:t>
      </w:r>
    </w:p>
    <w:p w14:paraId="4DF91C6A" w14:textId="77777777" w:rsidR="00007FED" w:rsidRPr="00007FED" w:rsidRDefault="00007FED" w:rsidP="00A306AD">
      <w:pPr>
        <w:numPr>
          <w:ilvl w:val="0"/>
          <w:numId w:val="25"/>
        </w:numPr>
        <w:spacing w:after="120" w:line="360" w:lineRule="auto"/>
        <w:ind w:left="714" w:hanging="357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sz w:val="24"/>
          <w:szCs w:val="24"/>
        </w:rPr>
        <w:t>Изграждане на устойчива капацитет в администрациите на шестте общини за:</w:t>
      </w:r>
    </w:p>
    <w:p w14:paraId="68C3F6A8" w14:textId="77777777" w:rsidR="00007FED" w:rsidRPr="00007FED" w:rsidRDefault="00007FED" w:rsidP="00A306AD">
      <w:pPr>
        <w:numPr>
          <w:ilvl w:val="0"/>
          <w:numId w:val="27"/>
        </w:numPr>
        <w:spacing w:after="120" w:line="360" w:lineRule="auto"/>
        <w:ind w:left="1066" w:hanging="357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sz w:val="24"/>
          <w:szCs w:val="24"/>
        </w:rPr>
        <w:t>обмисляне на мерките в ПМС в контекста на климатично неутралното развитие, оценявайки тяхното въздействие върху намаляването на парниковите газове и осигуряване на синергия с други екологични политики;</w:t>
      </w:r>
    </w:p>
    <w:p w14:paraId="40DA774E" w14:textId="77777777" w:rsidR="00007FED" w:rsidRPr="00007FED" w:rsidRDefault="00007FED" w:rsidP="00A306AD">
      <w:pPr>
        <w:numPr>
          <w:ilvl w:val="0"/>
          <w:numId w:val="27"/>
        </w:numPr>
        <w:spacing w:after="120" w:line="360" w:lineRule="auto"/>
        <w:ind w:left="1066" w:hanging="357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sz w:val="24"/>
          <w:szCs w:val="24"/>
        </w:rPr>
        <w:t>оценка на мерките в ПМС, както и в други общински планове, водещи до климатично неутрално развитие и провеждане на цялостно наблюдение и контрол, осигуряващи изпълнението на ПМС;</w:t>
      </w:r>
    </w:p>
    <w:p w14:paraId="181FB0DF" w14:textId="77777777" w:rsidR="00007FED" w:rsidRPr="00007FED" w:rsidRDefault="00007FED" w:rsidP="00A306AD">
      <w:pPr>
        <w:numPr>
          <w:ilvl w:val="0"/>
          <w:numId w:val="27"/>
        </w:numPr>
        <w:spacing w:after="120" w:line="360" w:lineRule="auto"/>
        <w:ind w:left="1066" w:hanging="357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sz w:val="24"/>
          <w:szCs w:val="24"/>
        </w:rPr>
        <w:t>мобилизиране и използване на различни източници на финансиране за изпълнение на допълнителни действия в ПМС.</w:t>
      </w:r>
    </w:p>
    <w:p w14:paraId="12D12412" w14:textId="77777777" w:rsidR="00007FED" w:rsidRPr="00007FED" w:rsidRDefault="00007FED" w:rsidP="00A306AD">
      <w:pPr>
        <w:numPr>
          <w:ilvl w:val="0"/>
          <w:numId w:val="25"/>
        </w:numPr>
        <w:spacing w:after="120" w:line="360" w:lineRule="auto"/>
        <w:ind w:left="714" w:hanging="357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sz w:val="24"/>
          <w:szCs w:val="24"/>
        </w:rPr>
        <w:t>Повишаване на осведомеността и създаване на добре информирано и мотивирано население да бъде партньор на местните администрации за устойчива градска мобилност;</w:t>
      </w:r>
    </w:p>
    <w:p w14:paraId="7C617DD5" w14:textId="77777777" w:rsidR="00007FED" w:rsidRPr="00007FED" w:rsidRDefault="00007FED" w:rsidP="00A306AD">
      <w:pPr>
        <w:numPr>
          <w:ilvl w:val="0"/>
          <w:numId w:val="25"/>
        </w:numPr>
        <w:spacing w:after="120" w:line="360" w:lineRule="auto"/>
        <w:ind w:left="714" w:hanging="357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sz w:val="24"/>
          <w:szCs w:val="24"/>
        </w:rPr>
        <w:t>Увеличаване на осведомеността и знанията на общините в България по въпроси, свързани с устойчива градска мобилност и климат, както и насърчаване на репликацията на резултатите от проекта в други български общини;</w:t>
      </w:r>
    </w:p>
    <w:p w14:paraId="43255688" w14:textId="77777777" w:rsidR="00007FED" w:rsidRPr="00007FED" w:rsidRDefault="00007FED" w:rsidP="00A306AD">
      <w:pPr>
        <w:numPr>
          <w:ilvl w:val="0"/>
          <w:numId w:val="25"/>
        </w:numPr>
        <w:spacing w:after="120" w:line="360" w:lineRule="auto"/>
        <w:ind w:left="714" w:hanging="357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sz w:val="24"/>
          <w:szCs w:val="24"/>
        </w:rPr>
        <w:t>Комуникация и ангажиране на заинтересовани страни в подкрепа на изпълнението на ПУГМ.</w:t>
      </w:r>
    </w:p>
    <w:p w14:paraId="0A756684" w14:textId="77777777" w:rsidR="00007FED" w:rsidRPr="00007FED" w:rsidRDefault="00007FED" w:rsidP="00A306AD">
      <w:pPr>
        <w:spacing w:after="120" w:line="360" w:lineRule="auto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sz w:val="24"/>
          <w:szCs w:val="24"/>
        </w:rPr>
        <w:t>Проектът следва интегриран подход, който разглежда съществуващите предизвикателства, пропуски и бариери в тяхната цялост и работи за осигуряване на дългосрочна устойчивост на действията и резултатите от проекта.</w:t>
      </w:r>
    </w:p>
    <w:p w14:paraId="54EA97E4" w14:textId="77777777" w:rsidR="00007FED" w:rsidRPr="00007FED" w:rsidRDefault="00007FED" w:rsidP="00A306AD">
      <w:pPr>
        <w:spacing w:after="120" w:line="360" w:lineRule="auto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sz w:val="24"/>
          <w:szCs w:val="24"/>
        </w:rPr>
        <w:t>Работната програма се състои от 14 Работни пакета, обхващащи групи действия за:</w:t>
      </w:r>
    </w:p>
    <w:p w14:paraId="46D1D9AC" w14:textId="77777777" w:rsidR="00007FED" w:rsidRPr="00007FED" w:rsidRDefault="00007FED" w:rsidP="00A306AD">
      <w:pPr>
        <w:numPr>
          <w:ilvl w:val="0"/>
          <w:numId w:val="26"/>
        </w:numPr>
        <w:spacing w:after="120" w:line="360" w:lineRule="auto"/>
        <w:ind w:left="714" w:hanging="357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sz w:val="24"/>
          <w:szCs w:val="24"/>
        </w:rPr>
        <w:t>Осигуряване на необходимия административен и технически капацитет в партньорските общини</w:t>
      </w:r>
    </w:p>
    <w:p w14:paraId="7B987F23" w14:textId="77777777" w:rsidR="00007FED" w:rsidRPr="00007FED" w:rsidRDefault="00007FED" w:rsidP="00A306AD">
      <w:pPr>
        <w:numPr>
          <w:ilvl w:val="0"/>
          <w:numId w:val="26"/>
        </w:numPr>
        <w:spacing w:after="120" w:line="360" w:lineRule="auto"/>
        <w:ind w:left="714" w:hanging="357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sz w:val="24"/>
          <w:szCs w:val="24"/>
        </w:rPr>
        <w:t>Изпълнение на избрани мерки от ПУГМ във всяка от шестте общини</w:t>
      </w:r>
    </w:p>
    <w:p w14:paraId="245251E2" w14:textId="77777777" w:rsidR="00007FED" w:rsidRPr="00007FED" w:rsidRDefault="00007FED" w:rsidP="00A306AD">
      <w:pPr>
        <w:numPr>
          <w:ilvl w:val="0"/>
          <w:numId w:val="26"/>
        </w:numPr>
        <w:spacing w:after="120" w:line="360" w:lineRule="auto"/>
        <w:ind w:left="714" w:hanging="357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sz w:val="24"/>
          <w:szCs w:val="24"/>
        </w:rPr>
        <w:t>Привличане на финансови ресурси за изпълнение на допълващите мерки в ПУГМ</w:t>
      </w:r>
    </w:p>
    <w:p w14:paraId="051C21CC" w14:textId="77777777" w:rsidR="00007FED" w:rsidRPr="00007FED" w:rsidRDefault="00007FED" w:rsidP="00A306AD">
      <w:pPr>
        <w:numPr>
          <w:ilvl w:val="0"/>
          <w:numId w:val="26"/>
        </w:numPr>
        <w:spacing w:after="120" w:line="360" w:lineRule="auto"/>
        <w:ind w:left="714" w:hanging="357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sz w:val="24"/>
          <w:szCs w:val="24"/>
        </w:rPr>
        <w:t>Ангажиране и координация със заинтересованите страни по проекта</w:t>
      </w:r>
    </w:p>
    <w:p w14:paraId="234948A8" w14:textId="573D3068" w:rsidR="00007FED" w:rsidRPr="00007FED" w:rsidRDefault="00007FED" w:rsidP="00A306AD">
      <w:pPr>
        <w:spacing w:after="120" w:line="360" w:lineRule="auto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sz w:val="24"/>
          <w:szCs w:val="24"/>
        </w:rPr>
        <w:t xml:space="preserve">Проектът </w:t>
      </w:r>
      <w:r w:rsidR="00C8226A">
        <w:rPr>
          <w:rFonts w:ascii="Calibri" w:eastAsia="Times New Roman" w:hAnsi="Calibri" w:cs="Calibri"/>
          <w:bCs/>
          <w:sz w:val="24"/>
          <w:szCs w:val="24"/>
        </w:rPr>
        <w:t xml:space="preserve">се </w:t>
      </w:r>
      <w:r w:rsidRPr="00007FED">
        <w:rPr>
          <w:rFonts w:ascii="Calibri" w:eastAsia="Times New Roman" w:hAnsi="Calibri" w:cs="Calibri"/>
          <w:bCs/>
          <w:sz w:val="24"/>
          <w:szCs w:val="24"/>
        </w:rPr>
        <w:t xml:space="preserve"> изпълнява в три фази:</w:t>
      </w:r>
    </w:p>
    <w:p w14:paraId="4D751BB0" w14:textId="77777777" w:rsidR="00007FED" w:rsidRPr="00007FED" w:rsidRDefault="00007FED" w:rsidP="00A306AD">
      <w:pPr>
        <w:spacing w:after="120" w:line="360" w:lineRule="auto"/>
        <w:ind w:left="708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sz w:val="24"/>
          <w:szCs w:val="24"/>
        </w:rPr>
        <w:t>Фаза 1: януари 2024 – юни 2025 (18 месеца)</w:t>
      </w:r>
    </w:p>
    <w:p w14:paraId="20B413CB" w14:textId="77777777" w:rsidR="00007FED" w:rsidRPr="00007FED" w:rsidRDefault="00007FED" w:rsidP="00A306AD">
      <w:pPr>
        <w:spacing w:after="120" w:line="360" w:lineRule="auto"/>
        <w:ind w:left="708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sz w:val="24"/>
          <w:szCs w:val="24"/>
        </w:rPr>
        <w:t>Фаза 2: юли 2025 – декември 2027 (30 месеца)</w:t>
      </w:r>
    </w:p>
    <w:p w14:paraId="376818F4" w14:textId="77777777" w:rsidR="00007FED" w:rsidRPr="00007FED" w:rsidRDefault="00007FED" w:rsidP="00A306AD">
      <w:pPr>
        <w:spacing w:after="120" w:line="360" w:lineRule="auto"/>
        <w:ind w:left="708"/>
        <w:jc w:val="both"/>
        <w:rPr>
          <w:rFonts w:ascii="Calibri" w:eastAsia="Times New Roman" w:hAnsi="Calibri" w:cs="Calibri"/>
          <w:bCs/>
          <w:sz w:val="24"/>
          <w:szCs w:val="24"/>
        </w:rPr>
      </w:pPr>
      <w:r w:rsidRPr="00007FED">
        <w:rPr>
          <w:rFonts w:ascii="Calibri" w:eastAsia="Times New Roman" w:hAnsi="Calibri" w:cs="Calibri"/>
          <w:bCs/>
          <w:sz w:val="24"/>
          <w:szCs w:val="24"/>
        </w:rPr>
        <w:t>Фаза 3: януари 2028 – юни 2030 (30 месеца)</w:t>
      </w:r>
    </w:p>
    <w:p w14:paraId="54CC67BF" w14:textId="3CC160EA" w:rsidR="00C9629A" w:rsidRDefault="00007FED" w:rsidP="00A306AD">
      <w:pPr>
        <w:spacing w:after="120"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Настоящият материал и и</w:t>
      </w:r>
      <w:r w:rsidRPr="00007FED">
        <w:rPr>
          <w:bCs/>
          <w:sz w:val="24"/>
          <w:szCs w:val="24"/>
        </w:rPr>
        <w:t>зготвен е от Експертния център „Климат“, създаден за целите на Проекта от Клуб „Икономика“ 2000 – партньор по Проекта.</w:t>
      </w:r>
    </w:p>
    <w:p w14:paraId="04446B68" w14:textId="39F706CB" w:rsidR="00255C5E" w:rsidRDefault="00601D78" w:rsidP="00A306AD">
      <w:pPr>
        <w:spacing w:after="120" w:line="360" w:lineRule="auto"/>
        <w:ind w:firstLine="708"/>
        <w:jc w:val="both"/>
        <w:rPr>
          <w:b/>
          <w:color w:val="365F91" w:themeColor="accent1" w:themeShade="BF"/>
          <w:sz w:val="24"/>
          <w:szCs w:val="24"/>
        </w:rPr>
      </w:pPr>
      <w:r>
        <w:rPr>
          <w:b/>
          <w:color w:val="365F91" w:themeColor="accent1" w:themeShade="BF"/>
          <w:sz w:val="24"/>
          <w:szCs w:val="24"/>
        </w:rPr>
        <w:t>ВЪЗМОЖНИ ИЗТОЧНИЦИ НА ФИНАНСИРАНЕ</w:t>
      </w:r>
    </w:p>
    <w:p w14:paraId="06E16E7B" w14:textId="333C10BF" w:rsidR="006C3656" w:rsidRDefault="00F734CC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F734CC">
        <w:rPr>
          <w:bCs/>
          <w:sz w:val="24"/>
          <w:szCs w:val="24"/>
        </w:rPr>
        <w:t>Транспорт</w:t>
      </w:r>
      <w:r w:rsidR="006C3656">
        <w:rPr>
          <w:bCs/>
          <w:sz w:val="24"/>
          <w:szCs w:val="24"/>
        </w:rPr>
        <w:t>ният сектор</w:t>
      </w:r>
      <w:r w:rsidRPr="00F734CC">
        <w:rPr>
          <w:bCs/>
          <w:sz w:val="24"/>
          <w:szCs w:val="24"/>
        </w:rPr>
        <w:t xml:space="preserve"> е във фокуса на </w:t>
      </w:r>
      <w:r w:rsidR="006C3656">
        <w:rPr>
          <w:bCs/>
          <w:sz w:val="24"/>
          <w:szCs w:val="24"/>
        </w:rPr>
        <w:t>европейските и националните политики в областта на околната среда и климата</w:t>
      </w:r>
      <w:r w:rsidR="006874DA">
        <w:rPr>
          <w:bCs/>
          <w:sz w:val="24"/>
          <w:szCs w:val="24"/>
        </w:rPr>
        <w:t>,</w:t>
      </w:r>
      <w:r w:rsidR="006C3656">
        <w:rPr>
          <w:bCs/>
          <w:sz w:val="24"/>
          <w:szCs w:val="24"/>
        </w:rPr>
        <w:t xml:space="preserve"> тъй като автомобилният транспорт е един от основните източници на замърсяване на въздуха в градовете, източник на шум, причина за </w:t>
      </w:r>
      <w:r w:rsidR="00E4795C">
        <w:rPr>
          <w:bCs/>
          <w:sz w:val="24"/>
          <w:szCs w:val="24"/>
        </w:rPr>
        <w:t xml:space="preserve">загуба на време поради </w:t>
      </w:r>
      <w:r w:rsidR="006C3656">
        <w:rPr>
          <w:bCs/>
          <w:sz w:val="24"/>
          <w:szCs w:val="24"/>
        </w:rPr>
        <w:t xml:space="preserve">свръхтрафик и задръствания, а също е от основните </w:t>
      </w:r>
      <w:r w:rsidR="00D5150A">
        <w:rPr>
          <w:bCs/>
          <w:sz w:val="24"/>
          <w:szCs w:val="24"/>
        </w:rPr>
        <w:t>емитери</w:t>
      </w:r>
      <w:r w:rsidR="006C3656">
        <w:rPr>
          <w:bCs/>
          <w:sz w:val="24"/>
          <w:szCs w:val="24"/>
        </w:rPr>
        <w:t xml:space="preserve"> на парникови газове. </w:t>
      </w:r>
    </w:p>
    <w:p w14:paraId="658B3A56" w14:textId="6DFE8970" w:rsidR="00F734CC" w:rsidRDefault="006C3656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 изпълнение на Европейския зелен пакт </w:t>
      </w:r>
      <w:r w:rsidR="00D5150A">
        <w:rPr>
          <w:bCs/>
          <w:sz w:val="24"/>
          <w:szCs w:val="24"/>
        </w:rPr>
        <w:t>Е</w:t>
      </w:r>
      <w:r w:rsidR="00B20470">
        <w:rPr>
          <w:bCs/>
          <w:sz w:val="24"/>
          <w:szCs w:val="24"/>
        </w:rPr>
        <w:t>вропейската комисия</w:t>
      </w:r>
      <w:r>
        <w:rPr>
          <w:bCs/>
          <w:sz w:val="24"/>
          <w:szCs w:val="24"/>
        </w:rPr>
        <w:t xml:space="preserve"> разработи  законодателния пакет „Готови за цел 55“</w:t>
      </w:r>
      <w:r w:rsidR="00D5150A">
        <w:rPr>
          <w:bCs/>
          <w:sz w:val="24"/>
          <w:szCs w:val="24"/>
        </w:rPr>
        <w:t xml:space="preserve"> и на</w:t>
      </w:r>
      <w:r>
        <w:rPr>
          <w:bCs/>
          <w:sz w:val="24"/>
          <w:szCs w:val="24"/>
        </w:rPr>
        <w:t xml:space="preserve"> ниво ЕС се одобриха </w:t>
      </w:r>
      <w:r w:rsidR="00B20470">
        <w:rPr>
          <w:bCs/>
          <w:sz w:val="24"/>
          <w:szCs w:val="24"/>
        </w:rPr>
        <w:t>голяма част от</w:t>
      </w:r>
      <w:r>
        <w:rPr>
          <w:bCs/>
          <w:sz w:val="24"/>
          <w:szCs w:val="24"/>
        </w:rPr>
        <w:t xml:space="preserve"> законодателните предложения</w:t>
      </w:r>
      <w:r w:rsidR="00D5150A">
        <w:rPr>
          <w:bCs/>
          <w:sz w:val="24"/>
          <w:szCs w:val="24"/>
        </w:rPr>
        <w:t xml:space="preserve"> от пакета</w:t>
      </w:r>
      <w:r>
        <w:rPr>
          <w:bCs/>
          <w:sz w:val="24"/>
          <w:szCs w:val="24"/>
        </w:rPr>
        <w:t xml:space="preserve">. Една от важните </w:t>
      </w:r>
      <w:r w:rsidR="00B20470">
        <w:rPr>
          <w:bCs/>
          <w:sz w:val="24"/>
          <w:szCs w:val="24"/>
        </w:rPr>
        <w:t xml:space="preserve">нормативни </w:t>
      </w:r>
      <w:r>
        <w:rPr>
          <w:bCs/>
          <w:sz w:val="24"/>
          <w:szCs w:val="24"/>
        </w:rPr>
        <w:t>промени е включването на секторите „Сгради“ и „Автомобилен транспорт“ в Европейската схема за търговия с емисии</w:t>
      </w:r>
      <w:r w:rsidR="000A7394">
        <w:rPr>
          <w:bCs/>
          <w:sz w:val="24"/>
          <w:szCs w:val="24"/>
        </w:rPr>
        <w:t xml:space="preserve"> от 2026</w:t>
      </w:r>
      <w:r w:rsidR="006874DA">
        <w:rPr>
          <w:bCs/>
          <w:sz w:val="24"/>
          <w:szCs w:val="24"/>
        </w:rPr>
        <w:t xml:space="preserve">г, а при определени условия - от </w:t>
      </w:r>
      <w:r w:rsidR="000A7394">
        <w:rPr>
          <w:bCs/>
          <w:sz w:val="24"/>
          <w:szCs w:val="24"/>
        </w:rPr>
        <w:t>2028г</w:t>
      </w:r>
      <w:r>
        <w:rPr>
          <w:bCs/>
          <w:sz w:val="24"/>
          <w:szCs w:val="24"/>
        </w:rPr>
        <w:t>.</w:t>
      </w:r>
      <w:r w:rsidR="00D5150A">
        <w:rPr>
          <w:bCs/>
          <w:sz w:val="24"/>
          <w:szCs w:val="24"/>
        </w:rPr>
        <w:t xml:space="preserve"> В резултат на това </w:t>
      </w:r>
      <w:r>
        <w:rPr>
          <w:bCs/>
          <w:sz w:val="24"/>
          <w:szCs w:val="24"/>
        </w:rPr>
        <w:t>се очаква значи</w:t>
      </w:r>
      <w:r w:rsidR="00D5150A">
        <w:rPr>
          <w:bCs/>
          <w:sz w:val="24"/>
          <w:szCs w:val="24"/>
        </w:rPr>
        <w:t>телно</w:t>
      </w:r>
      <w:r>
        <w:rPr>
          <w:bCs/>
          <w:sz w:val="24"/>
          <w:szCs w:val="24"/>
        </w:rPr>
        <w:t xml:space="preserve"> нарастване  на цените на </w:t>
      </w:r>
      <w:r w:rsidR="00C9629A">
        <w:rPr>
          <w:bCs/>
          <w:sz w:val="24"/>
          <w:szCs w:val="24"/>
        </w:rPr>
        <w:t xml:space="preserve">конвенционалните горива за автомобилния транспорт и съответно - </w:t>
      </w:r>
      <w:r>
        <w:rPr>
          <w:bCs/>
          <w:sz w:val="24"/>
          <w:szCs w:val="24"/>
        </w:rPr>
        <w:t>услугите</w:t>
      </w:r>
      <w:r w:rsidR="00A77BC7">
        <w:rPr>
          <w:bCs/>
          <w:sz w:val="24"/>
          <w:szCs w:val="24"/>
        </w:rPr>
        <w:t xml:space="preserve"> на автомобилния </w:t>
      </w:r>
      <w:proofErr w:type="spellStart"/>
      <w:r w:rsidR="00A77BC7">
        <w:rPr>
          <w:bCs/>
          <w:sz w:val="24"/>
          <w:szCs w:val="24"/>
        </w:rPr>
        <w:t>транспорт</w:t>
      </w:r>
      <w:r w:rsidR="00D955A7">
        <w:rPr>
          <w:bCs/>
          <w:sz w:val="24"/>
          <w:szCs w:val="24"/>
        </w:rPr>
        <w:t>.Това</w:t>
      </w:r>
      <w:proofErr w:type="spellEnd"/>
      <w:r w:rsidR="00D5150A">
        <w:rPr>
          <w:bCs/>
          <w:sz w:val="24"/>
          <w:szCs w:val="24"/>
        </w:rPr>
        <w:t xml:space="preserve"> изисква политиките за устойчив транспорт да отчетат освен екологичните, и социалните измерения.</w:t>
      </w:r>
    </w:p>
    <w:p w14:paraId="7A7DAC56" w14:textId="680390E9" w:rsidR="00A77BC7" w:rsidRDefault="00D5150A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Ето защо привличане на ф</w:t>
      </w:r>
      <w:r w:rsidR="00A77BC7">
        <w:rPr>
          <w:bCs/>
          <w:sz w:val="24"/>
          <w:szCs w:val="24"/>
        </w:rPr>
        <w:t>инансиране</w:t>
      </w:r>
      <w:r>
        <w:rPr>
          <w:bCs/>
          <w:sz w:val="24"/>
          <w:szCs w:val="24"/>
        </w:rPr>
        <w:t xml:space="preserve"> (</w:t>
      </w:r>
      <w:proofErr w:type="spellStart"/>
      <w:r>
        <w:rPr>
          <w:bCs/>
          <w:sz w:val="24"/>
          <w:szCs w:val="24"/>
        </w:rPr>
        <w:t>вкл.безвъзмездно</w:t>
      </w:r>
      <w:proofErr w:type="spellEnd"/>
      <w:r>
        <w:rPr>
          <w:bCs/>
          <w:sz w:val="24"/>
          <w:szCs w:val="24"/>
        </w:rPr>
        <w:t>)</w:t>
      </w:r>
      <w:r w:rsidR="00A77BC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за развитието на</w:t>
      </w:r>
      <w:r w:rsidR="00A77BC7">
        <w:rPr>
          <w:bCs/>
          <w:sz w:val="24"/>
          <w:szCs w:val="24"/>
        </w:rPr>
        <w:t xml:space="preserve"> устойчив </w:t>
      </w:r>
      <w:r>
        <w:rPr>
          <w:bCs/>
          <w:sz w:val="24"/>
          <w:szCs w:val="24"/>
        </w:rPr>
        <w:t xml:space="preserve">градски </w:t>
      </w:r>
      <w:r w:rsidR="00A77BC7">
        <w:rPr>
          <w:bCs/>
          <w:sz w:val="24"/>
          <w:szCs w:val="24"/>
        </w:rPr>
        <w:t>транспорт е сред приоритетите на различни програми с европейско и национално финан</w:t>
      </w:r>
      <w:r>
        <w:rPr>
          <w:bCs/>
          <w:sz w:val="24"/>
          <w:szCs w:val="24"/>
        </w:rPr>
        <w:t>си</w:t>
      </w:r>
      <w:r w:rsidR="00A77BC7">
        <w:rPr>
          <w:bCs/>
          <w:sz w:val="24"/>
          <w:szCs w:val="24"/>
        </w:rPr>
        <w:t xml:space="preserve">ране. </w:t>
      </w:r>
    </w:p>
    <w:p w14:paraId="2F19CA49" w14:textId="34D0B3A7" w:rsidR="00A77BC7" w:rsidRDefault="00A77BC7" w:rsidP="00A306AD">
      <w:pPr>
        <w:spacing w:after="120" w:line="360" w:lineRule="auto"/>
        <w:ind w:firstLine="708"/>
        <w:jc w:val="both"/>
      </w:pPr>
      <w:r>
        <w:rPr>
          <w:bCs/>
          <w:sz w:val="24"/>
          <w:szCs w:val="24"/>
        </w:rPr>
        <w:t xml:space="preserve">В настоящия раздел са представени </w:t>
      </w:r>
      <w:r w:rsidR="006874DA">
        <w:rPr>
          <w:bCs/>
          <w:sz w:val="24"/>
          <w:szCs w:val="24"/>
        </w:rPr>
        <w:t xml:space="preserve">основните </w:t>
      </w:r>
      <w:r>
        <w:rPr>
          <w:bCs/>
          <w:sz w:val="24"/>
          <w:szCs w:val="24"/>
        </w:rPr>
        <w:t>възможности за финансиране на проекти за устойчив градски транспорт</w:t>
      </w:r>
      <w:r w:rsidR="00A937E4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както от текущи програми</w:t>
      </w:r>
      <w:r w:rsidR="009B0285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фондове</w:t>
      </w:r>
      <w:r w:rsidR="009B0285">
        <w:rPr>
          <w:bCs/>
          <w:sz w:val="24"/>
          <w:szCs w:val="24"/>
        </w:rPr>
        <w:t xml:space="preserve"> и финан</w:t>
      </w:r>
      <w:r w:rsidR="00D955A7">
        <w:rPr>
          <w:bCs/>
          <w:sz w:val="24"/>
          <w:szCs w:val="24"/>
        </w:rPr>
        <w:t>со</w:t>
      </w:r>
      <w:r w:rsidR="009B0285">
        <w:rPr>
          <w:bCs/>
          <w:sz w:val="24"/>
          <w:szCs w:val="24"/>
        </w:rPr>
        <w:t>ви инструменти</w:t>
      </w:r>
      <w:r>
        <w:rPr>
          <w:bCs/>
          <w:sz w:val="24"/>
          <w:szCs w:val="24"/>
        </w:rPr>
        <w:t xml:space="preserve"> така и очаквани </w:t>
      </w:r>
      <w:r w:rsidR="00D5150A">
        <w:rPr>
          <w:bCs/>
          <w:sz w:val="24"/>
          <w:szCs w:val="24"/>
        </w:rPr>
        <w:t xml:space="preserve">да стартират </w:t>
      </w:r>
      <w:r>
        <w:rPr>
          <w:bCs/>
          <w:sz w:val="24"/>
          <w:szCs w:val="24"/>
        </w:rPr>
        <w:t xml:space="preserve">в </w:t>
      </w:r>
      <w:r w:rsidR="00E078ED">
        <w:rPr>
          <w:bCs/>
          <w:sz w:val="24"/>
          <w:szCs w:val="24"/>
        </w:rPr>
        <w:t>обозримо бъдеще</w:t>
      </w:r>
      <w:r>
        <w:rPr>
          <w:bCs/>
          <w:sz w:val="24"/>
          <w:szCs w:val="24"/>
        </w:rPr>
        <w:t>.</w:t>
      </w:r>
      <w:r w:rsidR="00007FED" w:rsidRPr="00007FED">
        <w:t xml:space="preserve"> </w:t>
      </w:r>
    </w:p>
    <w:p w14:paraId="4588CB1C" w14:textId="77777777" w:rsidR="00007FED" w:rsidRDefault="00007FED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</w:p>
    <w:p w14:paraId="0522AAA7" w14:textId="1AD4A142" w:rsidR="00680F97" w:rsidRPr="00680F97" w:rsidRDefault="005C68B8" w:rsidP="00A306AD">
      <w:pPr>
        <w:spacing w:after="120" w:line="360" w:lineRule="auto"/>
        <w:ind w:firstLine="708"/>
        <w:jc w:val="both"/>
        <w:rPr>
          <w:b/>
          <w:color w:val="002060"/>
          <w:sz w:val="32"/>
          <w:szCs w:val="32"/>
        </w:rPr>
      </w:pPr>
      <w:r w:rsidRPr="00311927">
        <w:rPr>
          <w:b/>
          <w:color w:val="002060"/>
          <w:sz w:val="32"/>
          <w:szCs w:val="32"/>
          <w:lang w:val="en-US"/>
        </w:rPr>
        <w:t>I</w:t>
      </w:r>
      <w:r w:rsidRPr="00311927">
        <w:rPr>
          <w:b/>
          <w:color w:val="002060"/>
          <w:sz w:val="32"/>
          <w:szCs w:val="32"/>
        </w:rPr>
        <w:t>. Предстоящи източници на финансиране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  <w:gridCol w:w="5274"/>
      </w:tblGrid>
      <w:tr w:rsidR="00680F97" w:rsidRPr="00680F97" w14:paraId="4E68E3C6" w14:textId="77777777" w:rsidTr="00C42224">
        <w:trPr>
          <w:jc w:val="center"/>
        </w:trPr>
        <w:tc>
          <w:tcPr>
            <w:tcW w:w="5324" w:type="dxa"/>
          </w:tcPr>
          <w:p w14:paraId="09137DFB" w14:textId="096C3B93" w:rsidR="00680F97" w:rsidRPr="00680F97" w:rsidRDefault="00680F97" w:rsidP="00A306AD">
            <w:pPr>
              <w:spacing w:after="120" w:line="360" w:lineRule="auto"/>
              <w:ind w:firstLine="708"/>
              <w:jc w:val="right"/>
              <w:rPr>
                <w:b/>
                <w:bCs/>
                <w:color w:val="0070C0"/>
                <w:sz w:val="40"/>
                <w:szCs w:val="40"/>
              </w:rPr>
            </w:pPr>
            <w:r w:rsidRPr="00680F97">
              <w:rPr>
                <w:b/>
                <w:bCs/>
                <w:color w:val="0070C0"/>
                <w:sz w:val="40"/>
                <w:szCs w:val="40"/>
              </w:rPr>
              <w:t>СОЦИАЛЕН ФОНД</w:t>
            </w:r>
          </w:p>
          <w:p w14:paraId="4BD4C7EF" w14:textId="77777777" w:rsidR="00680F97" w:rsidRPr="00680F97" w:rsidRDefault="00680F97" w:rsidP="00A306AD">
            <w:pPr>
              <w:spacing w:after="120" w:line="360" w:lineRule="auto"/>
              <w:ind w:firstLine="708"/>
              <w:jc w:val="right"/>
              <w:rPr>
                <w:b/>
                <w:bCs/>
                <w:sz w:val="24"/>
                <w:szCs w:val="24"/>
              </w:rPr>
            </w:pPr>
            <w:r w:rsidRPr="00680F97">
              <w:rPr>
                <w:b/>
                <w:bCs/>
                <w:color w:val="0070C0"/>
                <w:sz w:val="40"/>
                <w:szCs w:val="40"/>
              </w:rPr>
              <w:t>ЗА КЛИМАТА</w:t>
            </w:r>
          </w:p>
        </w:tc>
        <w:tc>
          <w:tcPr>
            <w:tcW w:w="3602" w:type="dxa"/>
          </w:tcPr>
          <w:p w14:paraId="3D06F16E" w14:textId="77777777" w:rsidR="00680F97" w:rsidRPr="00680F97" w:rsidRDefault="00680F97" w:rsidP="00A306AD">
            <w:pPr>
              <w:spacing w:after="120" w:line="360" w:lineRule="auto"/>
              <w:ind w:firstLine="708"/>
              <w:jc w:val="center"/>
              <w:rPr>
                <w:bCs/>
                <w:sz w:val="24"/>
                <w:szCs w:val="24"/>
                <w:u w:val="single"/>
              </w:rPr>
            </w:pPr>
            <w:r w:rsidRPr="00680F97">
              <w:rPr>
                <w:bCs/>
                <w:noProof/>
                <w:sz w:val="24"/>
                <w:szCs w:val="24"/>
                <w:u w:val="single"/>
                <w:lang w:eastAsia="bg-BG"/>
              </w:rPr>
              <w:drawing>
                <wp:inline distT="0" distB="0" distL="0" distR="0" wp14:anchorId="4852A408" wp14:editId="256BAB89">
                  <wp:extent cx="2762250" cy="16573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1657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F70277" w14:textId="77777777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  <w:u w:val="single"/>
        </w:rPr>
      </w:pPr>
    </w:p>
    <w:p w14:paraId="7851B254" w14:textId="3FF67B91" w:rsidR="005C68B8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С приемането на Регламент 2021/1119</w:t>
      </w:r>
      <w:r w:rsidR="005C68B8">
        <w:rPr>
          <w:bCs/>
          <w:sz w:val="24"/>
          <w:szCs w:val="24"/>
        </w:rPr>
        <w:t>,</w:t>
      </w:r>
      <w:r w:rsidRPr="00680F97">
        <w:rPr>
          <w:bCs/>
          <w:sz w:val="24"/>
          <w:szCs w:val="24"/>
        </w:rPr>
        <w:t xml:space="preserve"> ЕС постави в законодателството целта за </w:t>
      </w:r>
      <w:r w:rsidR="006874DA">
        <w:rPr>
          <w:bCs/>
          <w:sz w:val="24"/>
          <w:szCs w:val="24"/>
        </w:rPr>
        <w:t>пост</w:t>
      </w:r>
      <w:r w:rsidR="00D955A7">
        <w:rPr>
          <w:bCs/>
          <w:sz w:val="24"/>
          <w:szCs w:val="24"/>
        </w:rPr>
        <w:t>и</w:t>
      </w:r>
      <w:r w:rsidR="006874DA">
        <w:rPr>
          <w:bCs/>
          <w:sz w:val="24"/>
          <w:szCs w:val="24"/>
        </w:rPr>
        <w:t xml:space="preserve">гане </w:t>
      </w:r>
      <w:r w:rsidR="00D955A7">
        <w:rPr>
          <w:bCs/>
          <w:sz w:val="24"/>
          <w:szCs w:val="24"/>
        </w:rPr>
        <w:t xml:space="preserve">на </w:t>
      </w:r>
      <w:r w:rsidRPr="00680F97">
        <w:rPr>
          <w:bCs/>
          <w:sz w:val="24"/>
          <w:szCs w:val="24"/>
        </w:rPr>
        <w:t xml:space="preserve">неутралност по отношение на климата в цялата икономика най-късно до 2050 г. и за постигане на отрицателни емисии след това, а до 2030 г. </w:t>
      </w:r>
      <w:r w:rsidR="005C68B8">
        <w:rPr>
          <w:bCs/>
          <w:sz w:val="24"/>
          <w:szCs w:val="24"/>
        </w:rPr>
        <w:t xml:space="preserve">– емисиите на </w:t>
      </w:r>
      <w:proofErr w:type="spellStart"/>
      <w:r w:rsidR="005C68B8">
        <w:rPr>
          <w:bCs/>
          <w:sz w:val="24"/>
          <w:szCs w:val="24"/>
        </w:rPr>
        <w:t>парникове</w:t>
      </w:r>
      <w:proofErr w:type="spellEnd"/>
      <w:r w:rsidR="005C68B8">
        <w:rPr>
          <w:bCs/>
          <w:sz w:val="24"/>
          <w:szCs w:val="24"/>
        </w:rPr>
        <w:t xml:space="preserve"> газове </w:t>
      </w:r>
      <w:r w:rsidRPr="00680F97">
        <w:rPr>
          <w:bCs/>
          <w:sz w:val="24"/>
          <w:szCs w:val="24"/>
        </w:rPr>
        <w:t xml:space="preserve">да се </w:t>
      </w:r>
      <w:proofErr w:type="spellStart"/>
      <w:r w:rsidR="006874DA">
        <w:rPr>
          <w:bCs/>
          <w:sz w:val="24"/>
          <w:szCs w:val="24"/>
        </w:rPr>
        <w:t>редуцираят</w:t>
      </w:r>
      <w:proofErr w:type="spellEnd"/>
      <w:r w:rsidRPr="00680F97">
        <w:rPr>
          <w:bCs/>
          <w:sz w:val="24"/>
          <w:szCs w:val="24"/>
        </w:rPr>
        <w:t xml:space="preserve"> най-малко с 55 % в сравнение с нивата от 1990 г. От всички сектори на икономиката се очаква да допринесат за постигането на тази цел. </w:t>
      </w:r>
    </w:p>
    <w:p w14:paraId="27265969" w14:textId="35F2F20B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 xml:space="preserve">Като част от усилията за постигане на тези цели ЕС въведе допълнителни изисквания за намаляване на емисиите </w:t>
      </w:r>
      <w:r w:rsidR="00D955A7">
        <w:rPr>
          <w:bCs/>
          <w:sz w:val="24"/>
          <w:szCs w:val="24"/>
        </w:rPr>
        <w:t xml:space="preserve">на парникови газове </w:t>
      </w:r>
      <w:r w:rsidRPr="00680F97">
        <w:rPr>
          <w:bCs/>
          <w:sz w:val="24"/>
          <w:szCs w:val="24"/>
        </w:rPr>
        <w:t>от сградите и транспорта чрез включването</w:t>
      </w:r>
      <w:r w:rsidR="006874DA" w:rsidRPr="006874DA">
        <w:t xml:space="preserve"> </w:t>
      </w:r>
      <w:r w:rsidR="006874DA" w:rsidRPr="006874DA">
        <w:rPr>
          <w:bCs/>
          <w:sz w:val="24"/>
          <w:szCs w:val="24"/>
        </w:rPr>
        <w:t>от 2026/2028г</w:t>
      </w:r>
      <w:r w:rsidR="006874DA">
        <w:rPr>
          <w:bCs/>
          <w:sz w:val="24"/>
          <w:szCs w:val="24"/>
        </w:rPr>
        <w:t>.</w:t>
      </w:r>
      <w:r w:rsidRPr="00680F97">
        <w:rPr>
          <w:bCs/>
          <w:sz w:val="24"/>
          <w:szCs w:val="24"/>
        </w:rPr>
        <w:t xml:space="preserve"> на тези сектори в Европейската схема за търговия с емисии</w:t>
      </w:r>
      <w:r w:rsidR="00D955A7">
        <w:rPr>
          <w:bCs/>
          <w:sz w:val="24"/>
          <w:szCs w:val="24"/>
        </w:rPr>
        <w:t xml:space="preserve"> - 2</w:t>
      </w:r>
      <w:r w:rsidRPr="00680F97">
        <w:rPr>
          <w:bCs/>
          <w:sz w:val="24"/>
          <w:szCs w:val="24"/>
        </w:rPr>
        <w:t xml:space="preserve">. Очаква се новите правила да доведат до рязко </w:t>
      </w:r>
      <w:proofErr w:type="spellStart"/>
      <w:r w:rsidRPr="00680F97">
        <w:rPr>
          <w:bCs/>
          <w:sz w:val="24"/>
          <w:szCs w:val="24"/>
        </w:rPr>
        <w:t>покачаване</w:t>
      </w:r>
      <w:proofErr w:type="spellEnd"/>
      <w:r w:rsidRPr="00680F97">
        <w:rPr>
          <w:bCs/>
          <w:sz w:val="24"/>
          <w:szCs w:val="24"/>
        </w:rPr>
        <w:t xml:space="preserve"> на цените за потреблението на енергия </w:t>
      </w:r>
      <w:r w:rsidR="00714F41">
        <w:rPr>
          <w:bCs/>
          <w:sz w:val="24"/>
          <w:szCs w:val="24"/>
        </w:rPr>
        <w:t xml:space="preserve">от изкопаеми горива </w:t>
      </w:r>
      <w:r w:rsidR="005C68B8">
        <w:rPr>
          <w:bCs/>
          <w:sz w:val="24"/>
          <w:szCs w:val="24"/>
        </w:rPr>
        <w:t xml:space="preserve">за сгради </w:t>
      </w:r>
      <w:r w:rsidRPr="00680F97">
        <w:rPr>
          <w:bCs/>
          <w:sz w:val="24"/>
          <w:szCs w:val="24"/>
        </w:rPr>
        <w:t xml:space="preserve">и </w:t>
      </w:r>
      <w:r w:rsidR="006874DA">
        <w:rPr>
          <w:bCs/>
          <w:sz w:val="24"/>
          <w:szCs w:val="24"/>
        </w:rPr>
        <w:t>з</w:t>
      </w:r>
      <w:r w:rsidRPr="00680F97">
        <w:rPr>
          <w:bCs/>
          <w:sz w:val="24"/>
          <w:szCs w:val="24"/>
        </w:rPr>
        <w:t>а транспортни</w:t>
      </w:r>
      <w:r w:rsidR="005C68B8">
        <w:rPr>
          <w:bCs/>
          <w:sz w:val="24"/>
          <w:szCs w:val="24"/>
        </w:rPr>
        <w:t>те</w:t>
      </w:r>
      <w:r w:rsidRPr="00680F97">
        <w:rPr>
          <w:bCs/>
          <w:sz w:val="24"/>
          <w:szCs w:val="24"/>
        </w:rPr>
        <w:t xml:space="preserve"> услуги</w:t>
      </w:r>
      <w:r w:rsidR="005C68B8">
        <w:rPr>
          <w:bCs/>
          <w:sz w:val="24"/>
          <w:szCs w:val="24"/>
        </w:rPr>
        <w:t xml:space="preserve"> с автомобилен транспорт</w:t>
      </w:r>
      <w:r w:rsidRPr="00680F97">
        <w:rPr>
          <w:bCs/>
          <w:sz w:val="24"/>
          <w:szCs w:val="24"/>
        </w:rPr>
        <w:t>.</w:t>
      </w:r>
    </w:p>
    <w:p w14:paraId="0540E43E" w14:textId="77777777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 xml:space="preserve">През 2021г. се прие Планът за действие на Европейския стълб на социалните </w:t>
      </w:r>
      <w:proofErr w:type="spellStart"/>
      <w:r w:rsidRPr="00680F97">
        <w:rPr>
          <w:bCs/>
          <w:sz w:val="24"/>
          <w:szCs w:val="24"/>
        </w:rPr>
        <w:t>права.Той</w:t>
      </w:r>
      <w:proofErr w:type="spellEnd"/>
      <w:r w:rsidRPr="00680F97">
        <w:rPr>
          <w:bCs/>
          <w:sz w:val="24"/>
          <w:szCs w:val="24"/>
        </w:rPr>
        <w:t xml:space="preserve"> извежда на преден план необходимостта от укрепване на социалните права и европейското социално измерение във всички политики на Съюза. Принцип 20 на Европейския стълб на социалните права гласи, че всеки има право на достъп до основни услуги с добро качество, включително енергия и транспорт и да се осигури подкрепа на достъпа до такива услуги на нуждаещите се.</w:t>
      </w:r>
    </w:p>
    <w:p w14:paraId="2580E2DC" w14:textId="74A8B2CA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 xml:space="preserve">В изпълнение на двете посочени политики, ЕС </w:t>
      </w:r>
      <w:r w:rsidR="005C68B8">
        <w:rPr>
          <w:bCs/>
          <w:sz w:val="24"/>
          <w:szCs w:val="24"/>
        </w:rPr>
        <w:t>предлага помощ за</w:t>
      </w:r>
      <w:r w:rsidRPr="00680F97">
        <w:rPr>
          <w:bCs/>
          <w:sz w:val="24"/>
          <w:szCs w:val="24"/>
        </w:rPr>
        <w:t xml:space="preserve"> уязвимите домакинства и на малки фирми за осъществяване на зеления преход </w:t>
      </w:r>
      <w:r w:rsidR="005C68B8">
        <w:rPr>
          <w:bCs/>
          <w:sz w:val="24"/>
          <w:szCs w:val="24"/>
        </w:rPr>
        <w:t>чрез</w:t>
      </w:r>
      <w:r w:rsidRPr="00680F97">
        <w:rPr>
          <w:bCs/>
          <w:sz w:val="24"/>
          <w:szCs w:val="24"/>
        </w:rPr>
        <w:t xml:space="preserve"> финансиране от </w:t>
      </w:r>
      <w:r w:rsidR="00D955A7">
        <w:rPr>
          <w:bCs/>
          <w:sz w:val="24"/>
          <w:szCs w:val="24"/>
        </w:rPr>
        <w:t xml:space="preserve">общоевропейския </w:t>
      </w:r>
      <w:r w:rsidRPr="00680F97">
        <w:rPr>
          <w:bCs/>
          <w:sz w:val="24"/>
          <w:szCs w:val="24"/>
        </w:rPr>
        <w:t>Социал</w:t>
      </w:r>
      <w:r w:rsidR="00D955A7">
        <w:rPr>
          <w:bCs/>
          <w:sz w:val="24"/>
          <w:szCs w:val="24"/>
        </w:rPr>
        <w:t>е</w:t>
      </w:r>
      <w:r w:rsidRPr="00680F97">
        <w:rPr>
          <w:bCs/>
          <w:sz w:val="24"/>
          <w:szCs w:val="24"/>
        </w:rPr>
        <w:t>н фонд за климата. Създаването му е част от мерките в законодателния пакет „Подготвени за цел 55%“</w:t>
      </w:r>
      <w:r w:rsidR="005C68B8">
        <w:rPr>
          <w:bCs/>
          <w:sz w:val="24"/>
          <w:szCs w:val="24"/>
        </w:rPr>
        <w:t>,</w:t>
      </w:r>
      <w:r w:rsidRPr="00680F97">
        <w:rPr>
          <w:bCs/>
          <w:sz w:val="24"/>
          <w:szCs w:val="24"/>
        </w:rPr>
        <w:t xml:space="preserve"> </w:t>
      </w:r>
      <w:r w:rsidR="00D955A7">
        <w:rPr>
          <w:bCs/>
          <w:sz w:val="24"/>
          <w:szCs w:val="24"/>
        </w:rPr>
        <w:t xml:space="preserve"> </w:t>
      </w:r>
      <w:r w:rsidRPr="00680F97">
        <w:rPr>
          <w:bCs/>
          <w:sz w:val="24"/>
          <w:szCs w:val="24"/>
        </w:rPr>
        <w:t xml:space="preserve">чрез приетия Регламент </w:t>
      </w:r>
      <w:bookmarkStart w:id="1" w:name="_Hlk210394816"/>
      <w:r w:rsidRPr="00680F97">
        <w:rPr>
          <w:bCs/>
          <w:sz w:val="24"/>
          <w:szCs w:val="24"/>
        </w:rPr>
        <w:t xml:space="preserve">(ЕС) 2023/955 </w:t>
      </w:r>
      <w:bookmarkEnd w:id="1"/>
      <w:r w:rsidRPr="00680F97">
        <w:rPr>
          <w:bCs/>
          <w:sz w:val="24"/>
          <w:szCs w:val="24"/>
        </w:rPr>
        <w:t>за създаване на Социален фонд за климата (</w:t>
      </w:r>
      <w:r w:rsidRPr="00680F97">
        <w:rPr>
          <w:b/>
          <w:sz w:val="24"/>
          <w:szCs w:val="24"/>
        </w:rPr>
        <w:t>СФК</w:t>
      </w:r>
      <w:r w:rsidRPr="00680F97">
        <w:rPr>
          <w:bCs/>
          <w:sz w:val="24"/>
          <w:szCs w:val="24"/>
        </w:rPr>
        <w:t>).</w:t>
      </w:r>
    </w:p>
    <w:p w14:paraId="5C8BDE92" w14:textId="77777777" w:rsidR="00680F97" w:rsidRPr="00D955A7" w:rsidRDefault="00680F97" w:rsidP="00A306AD">
      <w:pPr>
        <w:spacing w:after="120" w:line="360" w:lineRule="auto"/>
        <w:ind w:firstLine="708"/>
        <w:jc w:val="both"/>
        <w:rPr>
          <w:b/>
          <w:bCs/>
          <w:color w:val="0070C0"/>
          <w:sz w:val="24"/>
          <w:szCs w:val="24"/>
        </w:rPr>
      </w:pPr>
      <w:r w:rsidRPr="00D955A7">
        <w:rPr>
          <w:b/>
          <w:bCs/>
          <w:color w:val="0070C0"/>
          <w:sz w:val="24"/>
          <w:szCs w:val="24"/>
        </w:rPr>
        <w:t>Цели</w:t>
      </w:r>
    </w:p>
    <w:p w14:paraId="7CE68045" w14:textId="77777777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Общата цел на СФК е да допринася за социално справедлив преход към неутралност по отношение на климата чрез справяне със социалните последици от включването на емисиите на парникови газове от сградите и от автомобилния транспорт в приложното поле на Европейската схема за търговия с емисии.</w:t>
      </w:r>
    </w:p>
    <w:p w14:paraId="31D3D339" w14:textId="54200B78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Специфичните цели на СФК са подпомагане на мерки и инвестиции за намаляване на емисиите в секторите на пътния транспорт и сградите за да се намалят енергийните и транспортните разходи на уязвимите домакинства и микропр</w:t>
      </w:r>
      <w:r w:rsidR="00D955A7">
        <w:rPr>
          <w:bCs/>
          <w:sz w:val="24"/>
          <w:szCs w:val="24"/>
        </w:rPr>
        <w:t>е</w:t>
      </w:r>
      <w:r w:rsidRPr="00680F97">
        <w:rPr>
          <w:bCs/>
          <w:sz w:val="24"/>
          <w:szCs w:val="24"/>
        </w:rPr>
        <w:t xml:space="preserve">дприятия. </w:t>
      </w:r>
    </w:p>
    <w:p w14:paraId="265B0ACC" w14:textId="496E857F" w:rsidR="00680F97" w:rsidRPr="00680F97" w:rsidRDefault="00680F97" w:rsidP="00A306AD">
      <w:pPr>
        <w:spacing w:after="120" w:line="360" w:lineRule="auto"/>
        <w:ind w:firstLine="708"/>
        <w:jc w:val="both"/>
        <w:rPr>
          <w:b/>
          <w:bCs/>
          <w:sz w:val="24"/>
          <w:szCs w:val="24"/>
        </w:rPr>
      </w:pPr>
      <w:r w:rsidRPr="00D955A7">
        <w:rPr>
          <w:b/>
          <w:bCs/>
          <w:color w:val="0070C0"/>
          <w:sz w:val="24"/>
          <w:szCs w:val="24"/>
        </w:rPr>
        <w:t>Период на действие</w:t>
      </w:r>
      <w:r w:rsidRPr="00680F97">
        <w:rPr>
          <w:b/>
          <w:bCs/>
          <w:sz w:val="24"/>
          <w:szCs w:val="24"/>
        </w:rPr>
        <w:tab/>
      </w:r>
    </w:p>
    <w:p w14:paraId="0DBA0CD4" w14:textId="025D02DD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Функционирането на СФК трябва да започне от 2026</w:t>
      </w:r>
      <w:r w:rsidR="000329DB">
        <w:rPr>
          <w:bCs/>
          <w:sz w:val="24"/>
          <w:szCs w:val="24"/>
        </w:rPr>
        <w:t xml:space="preserve"> </w:t>
      </w:r>
      <w:r w:rsidRPr="00680F97">
        <w:rPr>
          <w:bCs/>
          <w:sz w:val="24"/>
          <w:szCs w:val="24"/>
        </w:rPr>
        <w:t>г и ще действа до 2032</w:t>
      </w:r>
      <w:r w:rsidR="000329DB">
        <w:rPr>
          <w:bCs/>
          <w:sz w:val="24"/>
          <w:szCs w:val="24"/>
        </w:rPr>
        <w:t xml:space="preserve"> </w:t>
      </w:r>
      <w:r w:rsidRPr="00680F97">
        <w:rPr>
          <w:bCs/>
          <w:sz w:val="24"/>
          <w:szCs w:val="24"/>
        </w:rPr>
        <w:t>г.</w:t>
      </w:r>
      <w:r w:rsidR="000329DB">
        <w:rPr>
          <w:bCs/>
          <w:sz w:val="24"/>
          <w:szCs w:val="24"/>
        </w:rPr>
        <w:t xml:space="preserve"> </w:t>
      </w:r>
      <w:r w:rsidRPr="00680F97">
        <w:rPr>
          <w:bCs/>
          <w:sz w:val="24"/>
          <w:szCs w:val="24"/>
        </w:rPr>
        <w:t>, включително.</w:t>
      </w:r>
    </w:p>
    <w:p w14:paraId="358AD6E4" w14:textId="77777777" w:rsidR="00680F97" w:rsidRPr="00D955A7" w:rsidRDefault="00680F97" w:rsidP="00A306AD">
      <w:pPr>
        <w:spacing w:after="120" w:line="360" w:lineRule="auto"/>
        <w:ind w:firstLine="708"/>
        <w:jc w:val="both"/>
        <w:rPr>
          <w:b/>
          <w:bCs/>
          <w:color w:val="0070C0"/>
          <w:sz w:val="24"/>
          <w:szCs w:val="24"/>
        </w:rPr>
      </w:pPr>
      <w:r w:rsidRPr="00D955A7">
        <w:rPr>
          <w:b/>
          <w:bCs/>
          <w:color w:val="0070C0"/>
          <w:sz w:val="24"/>
          <w:szCs w:val="24"/>
        </w:rPr>
        <w:t>Разполагаем ресурс</w:t>
      </w:r>
    </w:p>
    <w:p w14:paraId="2A62B34F" w14:textId="63E263C3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От СФК ще се отпус</w:t>
      </w:r>
      <w:r w:rsidR="006874DA">
        <w:rPr>
          <w:bCs/>
          <w:sz w:val="24"/>
          <w:szCs w:val="24"/>
        </w:rPr>
        <w:t>н</w:t>
      </w:r>
      <w:r w:rsidRPr="00680F97">
        <w:rPr>
          <w:bCs/>
          <w:sz w:val="24"/>
          <w:szCs w:val="24"/>
        </w:rPr>
        <w:t xml:space="preserve">ат </w:t>
      </w:r>
      <w:r w:rsidR="006874DA">
        <w:rPr>
          <w:bCs/>
          <w:sz w:val="24"/>
          <w:szCs w:val="24"/>
        </w:rPr>
        <w:t xml:space="preserve">общо </w:t>
      </w:r>
      <w:r w:rsidRPr="00680F97">
        <w:rPr>
          <w:bCs/>
          <w:sz w:val="24"/>
          <w:szCs w:val="24"/>
        </w:rPr>
        <w:t>на страните членки максимум 65 милиарда евро за периода. Освен това</w:t>
      </w:r>
      <w:r w:rsidR="00D955A7">
        <w:rPr>
          <w:bCs/>
          <w:sz w:val="24"/>
          <w:szCs w:val="24"/>
        </w:rPr>
        <w:t>,</w:t>
      </w:r>
      <w:r w:rsidRPr="00680F97">
        <w:rPr>
          <w:bCs/>
          <w:sz w:val="24"/>
          <w:szCs w:val="24"/>
        </w:rPr>
        <w:t xml:space="preserve"> </w:t>
      </w:r>
      <w:r w:rsidR="00D955A7">
        <w:rPr>
          <w:bCs/>
          <w:sz w:val="24"/>
          <w:szCs w:val="24"/>
        </w:rPr>
        <w:t xml:space="preserve">всяка </w:t>
      </w:r>
      <w:r w:rsidRPr="00680F97">
        <w:rPr>
          <w:bCs/>
          <w:sz w:val="24"/>
          <w:szCs w:val="24"/>
        </w:rPr>
        <w:t>държав</w:t>
      </w:r>
      <w:r w:rsidR="00D955A7">
        <w:rPr>
          <w:bCs/>
          <w:sz w:val="24"/>
          <w:szCs w:val="24"/>
        </w:rPr>
        <w:t>а -</w:t>
      </w:r>
      <w:r w:rsidRPr="00680F97">
        <w:rPr>
          <w:bCs/>
          <w:sz w:val="24"/>
          <w:szCs w:val="24"/>
        </w:rPr>
        <w:t xml:space="preserve"> членк</w:t>
      </w:r>
      <w:r w:rsidR="00D955A7">
        <w:rPr>
          <w:bCs/>
          <w:sz w:val="24"/>
          <w:szCs w:val="24"/>
        </w:rPr>
        <w:t>а</w:t>
      </w:r>
      <w:r w:rsidRPr="00680F97">
        <w:rPr>
          <w:bCs/>
          <w:sz w:val="24"/>
          <w:szCs w:val="24"/>
        </w:rPr>
        <w:t xml:space="preserve"> трябва да </w:t>
      </w:r>
      <w:proofErr w:type="spellStart"/>
      <w:r w:rsidRPr="00680F97">
        <w:rPr>
          <w:bCs/>
          <w:sz w:val="24"/>
          <w:szCs w:val="24"/>
        </w:rPr>
        <w:t>доприне</w:t>
      </w:r>
      <w:proofErr w:type="spellEnd"/>
      <w:r w:rsidRPr="00680F97">
        <w:rPr>
          <w:bCs/>
          <w:sz w:val="24"/>
          <w:szCs w:val="24"/>
        </w:rPr>
        <w:t xml:space="preserve"> с поне</w:t>
      </w:r>
      <w:r w:rsidR="006874DA">
        <w:rPr>
          <w:bCs/>
          <w:sz w:val="24"/>
          <w:szCs w:val="24"/>
        </w:rPr>
        <w:t xml:space="preserve"> още</w:t>
      </w:r>
      <w:r w:rsidRPr="00680F97">
        <w:rPr>
          <w:bCs/>
          <w:sz w:val="24"/>
          <w:szCs w:val="24"/>
        </w:rPr>
        <w:t xml:space="preserve"> 25 % от очакваните общи разходи за сво</w:t>
      </w:r>
      <w:r w:rsidR="00D955A7">
        <w:rPr>
          <w:bCs/>
          <w:sz w:val="24"/>
          <w:szCs w:val="24"/>
        </w:rPr>
        <w:t>я</w:t>
      </w:r>
      <w:r w:rsidRPr="00680F97">
        <w:rPr>
          <w:bCs/>
          <w:sz w:val="24"/>
          <w:szCs w:val="24"/>
        </w:rPr>
        <w:t xml:space="preserve"> </w:t>
      </w:r>
      <w:r w:rsidR="00D955A7">
        <w:rPr>
          <w:bCs/>
          <w:sz w:val="24"/>
          <w:szCs w:val="24"/>
        </w:rPr>
        <w:t xml:space="preserve">национален социален  </w:t>
      </w:r>
      <w:r w:rsidRPr="00680F97">
        <w:rPr>
          <w:bCs/>
          <w:sz w:val="24"/>
          <w:szCs w:val="24"/>
        </w:rPr>
        <w:t>план</w:t>
      </w:r>
      <w:r w:rsidR="00D955A7">
        <w:rPr>
          <w:bCs/>
          <w:sz w:val="24"/>
          <w:szCs w:val="24"/>
        </w:rPr>
        <w:t xml:space="preserve"> за климата.</w:t>
      </w:r>
    </w:p>
    <w:p w14:paraId="2785A64E" w14:textId="496364DF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 xml:space="preserve">За </w:t>
      </w:r>
      <w:r w:rsidRPr="00680F97">
        <w:rPr>
          <w:bCs/>
          <w:i/>
          <w:iCs/>
          <w:sz w:val="24"/>
          <w:szCs w:val="24"/>
        </w:rPr>
        <w:t>България е определена сума от СФК в размер на 2,5 млрд. евро,</w:t>
      </w:r>
      <w:r w:rsidRPr="00680F97">
        <w:rPr>
          <w:bCs/>
          <w:sz w:val="24"/>
          <w:szCs w:val="24"/>
        </w:rPr>
        <w:t xml:space="preserve"> а минималният национален принос е в размер на 625 </w:t>
      </w:r>
      <w:proofErr w:type="spellStart"/>
      <w:r w:rsidRPr="00680F97">
        <w:rPr>
          <w:bCs/>
          <w:sz w:val="24"/>
          <w:szCs w:val="24"/>
        </w:rPr>
        <w:t>млн</w:t>
      </w:r>
      <w:proofErr w:type="spellEnd"/>
      <w:r w:rsidRPr="00680F97">
        <w:rPr>
          <w:bCs/>
          <w:sz w:val="24"/>
          <w:szCs w:val="24"/>
        </w:rPr>
        <w:t xml:space="preserve"> евро, или общо по линия на СФК </w:t>
      </w:r>
      <w:r w:rsidR="006874DA">
        <w:rPr>
          <w:bCs/>
          <w:sz w:val="24"/>
          <w:szCs w:val="24"/>
        </w:rPr>
        <w:t xml:space="preserve">за </w:t>
      </w:r>
      <w:r w:rsidRPr="00680F97">
        <w:rPr>
          <w:bCs/>
          <w:sz w:val="24"/>
          <w:szCs w:val="24"/>
        </w:rPr>
        <w:t xml:space="preserve">България ще </w:t>
      </w:r>
      <w:r w:rsidR="006874DA">
        <w:rPr>
          <w:bCs/>
          <w:sz w:val="24"/>
          <w:szCs w:val="24"/>
        </w:rPr>
        <w:t xml:space="preserve">са на </w:t>
      </w:r>
      <w:proofErr w:type="spellStart"/>
      <w:r w:rsidR="006874DA">
        <w:rPr>
          <w:bCs/>
          <w:sz w:val="24"/>
          <w:szCs w:val="24"/>
        </w:rPr>
        <w:t>розпоолжение</w:t>
      </w:r>
      <w:proofErr w:type="spellEnd"/>
      <w:r w:rsidRPr="00680F97">
        <w:rPr>
          <w:bCs/>
          <w:sz w:val="24"/>
          <w:szCs w:val="24"/>
        </w:rPr>
        <w:t xml:space="preserve">  3,1 </w:t>
      </w:r>
      <w:proofErr w:type="spellStart"/>
      <w:r w:rsidRPr="00680F97">
        <w:rPr>
          <w:bCs/>
          <w:sz w:val="24"/>
          <w:szCs w:val="24"/>
        </w:rPr>
        <w:t>млрд</w:t>
      </w:r>
      <w:proofErr w:type="spellEnd"/>
      <w:r w:rsidRPr="00680F97">
        <w:rPr>
          <w:bCs/>
          <w:sz w:val="24"/>
          <w:szCs w:val="24"/>
        </w:rPr>
        <w:t xml:space="preserve"> евро за периода 2026-2032г.</w:t>
      </w:r>
    </w:p>
    <w:p w14:paraId="4D49D88D" w14:textId="23E00D2A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 xml:space="preserve">Максималният размер на разпределените финансови средства се изплащат на вноски в размер, съгласно посоченото в </w:t>
      </w:r>
      <w:r w:rsidR="00D955A7">
        <w:rPr>
          <w:bCs/>
          <w:sz w:val="24"/>
          <w:szCs w:val="24"/>
        </w:rPr>
        <w:t>Р</w:t>
      </w:r>
      <w:r w:rsidRPr="00680F97">
        <w:rPr>
          <w:bCs/>
          <w:sz w:val="24"/>
          <w:szCs w:val="24"/>
        </w:rPr>
        <w:t>егламента</w:t>
      </w:r>
      <w:r w:rsidR="00D955A7">
        <w:rPr>
          <w:bCs/>
          <w:sz w:val="24"/>
          <w:szCs w:val="24"/>
        </w:rPr>
        <w:t xml:space="preserve"> </w:t>
      </w:r>
      <w:r w:rsidR="00D955A7" w:rsidRPr="00680F97">
        <w:rPr>
          <w:bCs/>
          <w:sz w:val="24"/>
          <w:szCs w:val="24"/>
        </w:rPr>
        <w:t>(ЕС) 2023/955</w:t>
      </w:r>
      <w:r w:rsidRPr="00680F97">
        <w:rPr>
          <w:bCs/>
          <w:sz w:val="24"/>
          <w:szCs w:val="24"/>
        </w:rPr>
        <w:t>. Изплащането на вноските на всяка държава членка зависи от постигането от тази държава членка на междинните цели и целевите стойности за мерките и инвестициите</w:t>
      </w:r>
      <w:r w:rsidR="00060F72">
        <w:rPr>
          <w:bCs/>
          <w:sz w:val="24"/>
          <w:szCs w:val="24"/>
        </w:rPr>
        <w:t>, заложени в Националните планове за СФК</w:t>
      </w:r>
      <w:r w:rsidRPr="00680F97">
        <w:rPr>
          <w:bCs/>
          <w:sz w:val="24"/>
          <w:szCs w:val="24"/>
        </w:rPr>
        <w:t>, в съответствие с член 8 от Регламента.</w:t>
      </w:r>
    </w:p>
    <w:p w14:paraId="25056760" w14:textId="77777777" w:rsidR="00680F97" w:rsidRPr="00D955A7" w:rsidRDefault="00680F97" w:rsidP="00A306AD">
      <w:pPr>
        <w:spacing w:after="120" w:line="360" w:lineRule="auto"/>
        <w:ind w:firstLine="708"/>
        <w:jc w:val="both"/>
        <w:rPr>
          <w:b/>
          <w:bCs/>
          <w:color w:val="0070C0"/>
          <w:sz w:val="24"/>
          <w:szCs w:val="24"/>
        </w:rPr>
      </w:pPr>
      <w:r w:rsidRPr="00D955A7">
        <w:rPr>
          <w:b/>
          <w:bCs/>
          <w:color w:val="0070C0"/>
          <w:sz w:val="24"/>
          <w:szCs w:val="24"/>
        </w:rPr>
        <w:t>Целева група</w:t>
      </w:r>
    </w:p>
    <w:p w14:paraId="5B5B92A8" w14:textId="27BBAF72" w:rsid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 xml:space="preserve">Мерките и инвестициите, подкрепяни от СФК, са в полза на </w:t>
      </w:r>
      <w:r w:rsidR="00060F72">
        <w:rPr>
          <w:bCs/>
          <w:sz w:val="24"/>
          <w:szCs w:val="24"/>
        </w:rPr>
        <w:t xml:space="preserve">уязвимите </w:t>
      </w:r>
      <w:r w:rsidRPr="00680F97">
        <w:rPr>
          <w:bCs/>
          <w:sz w:val="24"/>
          <w:szCs w:val="24"/>
        </w:rPr>
        <w:t>домакинства и уязвимите микропредприятия</w:t>
      </w:r>
      <w:r w:rsidR="00060F72">
        <w:rPr>
          <w:bCs/>
          <w:sz w:val="24"/>
          <w:szCs w:val="24"/>
        </w:rPr>
        <w:t xml:space="preserve"> по от</w:t>
      </w:r>
      <w:r w:rsidR="00D955A7">
        <w:rPr>
          <w:bCs/>
          <w:sz w:val="24"/>
          <w:szCs w:val="24"/>
        </w:rPr>
        <w:t>но</w:t>
      </w:r>
      <w:r w:rsidR="00060F72">
        <w:rPr>
          <w:bCs/>
          <w:sz w:val="24"/>
          <w:szCs w:val="24"/>
        </w:rPr>
        <w:t>шение на енергийните и транспортните разходи</w:t>
      </w:r>
      <w:r w:rsidRPr="00680F97">
        <w:rPr>
          <w:bCs/>
          <w:sz w:val="24"/>
          <w:szCs w:val="24"/>
        </w:rPr>
        <w:t>.</w:t>
      </w:r>
    </w:p>
    <w:p w14:paraId="3B9A5038" w14:textId="63E31F4F" w:rsidR="00060F72" w:rsidRPr="00680F97" w:rsidRDefault="00060F72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По смисъла на Регламента:</w:t>
      </w:r>
    </w:p>
    <w:p w14:paraId="63162D7E" w14:textId="77777777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„Транспортна бедност“ означава невъзможността или затруднението на физически лица и домакинства да покрият разходите за частен или обществен транспорт или липсата на достъп или наличието на ограничен достъп до транспорта, необходим за достъпа им до основни социално-икономически услуги и дейности, като се отчитат националният и пространственият контекст;</w:t>
      </w:r>
    </w:p>
    <w:p w14:paraId="64DC1B47" w14:textId="77777777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„енергийна бедност“ означава липсата на достъп на дадено домакинство до основни енергийни услуги, които са в основата на един нормален жизнен и здравен стандарт, включително адекватно отопление, охлаждане, осветление и енергия за домакински уреди, в съответния национален контекст и при наличната социална политика и други съответни политики;</w:t>
      </w:r>
    </w:p>
    <w:p w14:paraId="6B0F7132" w14:textId="57A838F0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„домакинство“ означава частно домакинство съгласно определението в член 2, точка 15 от Регламент (ЕС) 2019/1700 на Европейския парламент и на Съвета;</w:t>
      </w:r>
    </w:p>
    <w:p w14:paraId="4A767569" w14:textId="77777777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„микропредприятие“ означава предприятие с под 10 служители, чийто годишен оборот или годишен счетоводен баланс не надвишава 2 милиона евро;</w:t>
      </w:r>
    </w:p>
    <w:p w14:paraId="3D832CDD" w14:textId="77777777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„уязвими ползватели на транспорт“ означава физически лица и домакинства в транспортна бедност, включително тези с ниски доходи и по-ниски средни доходи, които са засегнати значително от ценовото въздействие на включването на емисиите на парникови газове от автомобилния транспорт в приложното поле на европейската схема за търговия с емисии и не разполагат с нужните средства да купят превозни средства с нулеви и ниски емисии или да преминат към алтернативни устойчиви видове транспорт, включително обществен транспорт;</w:t>
      </w:r>
    </w:p>
    <w:p w14:paraId="6C5CED74" w14:textId="77777777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„уязвими микропредприятия“ означава микропредприятия, които са засегнати значително от ценовото въздействие на включването на емисиите на парникови газове от сградите или от автомобилния транспорт в приложното поле на Европейската схема за търговия с емисии, не разполагат със средства да санират сградата, която заемат, или да закупят превозни средства с нулеви и ниски емисии, или да преминат към алтернативни устойчиви видове транспорт, включително обществен транспорт, според случая.</w:t>
      </w:r>
    </w:p>
    <w:p w14:paraId="440E6CCF" w14:textId="7C257884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/>
          <w:bCs/>
          <w:sz w:val="24"/>
          <w:szCs w:val="24"/>
        </w:rPr>
        <w:t>ВАЖНО!!!</w:t>
      </w:r>
      <w:r w:rsidRPr="00680F97">
        <w:rPr>
          <w:bCs/>
          <w:sz w:val="24"/>
          <w:szCs w:val="24"/>
        </w:rPr>
        <w:t xml:space="preserve"> Държавите членки могат да включат в </w:t>
      </w:r>
      <w:r w:rsidR="00060F72">
        <w:rPr>
          <w:bCs/>
          <w:sz w:val="24"/>
          <w:szCs w:val="24"/>
        </w:rPr>
        <w:t>националните си планове</w:t>
      </w:r>
      <w:r w:rsidRPr="00680F97">
        <w:rPr>
          <w:bCs/>
          <w:sz w:val="24"/>
          <w:szCs w:val="24"/>
        </w:rPr>
        <w:t xml:space="preserve"> подкрепа, предоставяна посредством публични или частни субекти, които </w:t>
      </w:r>
      <w:r w:rsidRPr="00680F97">
        <w:rPr>
          <w:bCs/>
          <w:sz w:val="24"/>
          <w:szCs w:val="24"/>
          <w:u w:val="single"/>
        </w:rPr>
        <w:t>не са уязвими</w:t>
      </w:r>
      <w:r w:rsidRPr="00680F97">
        <w:rPr>
          <w:bCs/>
          <w:sz w:val="24"/>
          <w:szCs w:val="24"/>
        </w:rPr>
        <w:t xml:space="preserve"> домакинства, уязвими микропредприятия и уязвими ползватели на транспорт, ако тези субекти изпълняват мерки и инвестиции, от които в крайна сметка се ползват уязвими домакинства, уязвими микропредприятия или уязвими ползватели на транспорт. За целта в Социалния план за климата на съответната страна членка се прави обосновка.</w:t>
      </w:r>
    </w:p>
    <w:p w14:paraId="787109CD" w14:textId="4FC839DA" w:rsidR="00680F97" w:rsidRPr="00D955A7" w:rsidRDefault="00680F97" w:rsidP="00A306AD">
      <w:pPr>
        <w:spacing w:after="120" w:line="360" w:lineRule="auto"/>
        <w:ind w:firstLine="708"/>
        <w:jc w:val="both"/>
        <w:rPr>
          <w:b/>
          <w:bCs/>
          <w:color w:val="0070C0"/>
          <w:sz w:val="24"/>
          <w:szCs w:val="24"/>
        </w:rPr>
      </w:pPr>
      <w:r w:rsidRPr="00D955A7">
        <w:rPr>
          <w:b/>
          <w:bCs/>
          <w:color w:val="0070C0"/>
          <w:sz w:val="24"/>
          <w:szCs w:val="24"/>
        </w:rPr>
        <w:t xml:space="preserve">Социален </w:t>
      </w:r>
      <w:r w:rsidR="009128E4">
        <w:rPr>
          <w:b/>
          <w:bCs/>
          <w:color w:val="0070C0"/>
          <w:sz w:val="24"/>
          <w:szCs w:val="24"/>
        </w:rPr>
        <w:t xml:space="preserve">климатичен </w:t>
      </w:r>
      <w:r w:rsidRPr="00D955A7">
        <w:rPr>
          <w:b/>
          <w:bCs/>
          <w:color w:val="0070C0"/>
          <w:sz w:val="24"/>
          <w:szCs w:val="24"/>
        </w:rPr>
        <w:t xml:space="preserve">план </w:t>
      </w:r>
      <w:r w:rsidR="00060F72" w:rsidRPr="00D955A7">
        <w:rPr>
          <w:b/>
          <w:bCs/>
          <w:color w:val="0070C0"/>
          <w:sz w:val="24"/>
          <w:szCs w:val="24"/>
        </w:rPr>
        <w:t>на държава-членка</w:t>
      </w:r>
    </w:p>
    <w:p w14:paraId="2391FE0D" w14:textId="5A7E1F38" w:rsid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Всяка държава членка е длъжна да представи на ЕК до средата на 2025</w:t>
      </w:r>
      <w:r w:rsidR="000329DB">
        <w:rPr>
          <w:bCs/>
          <w:sz w:val="24"/>
          <w:szCs w:val="24"/>
        </w:rPr>
        <w:t xml:space="preserve"> </w:t>
      </w:r>
      <w:r w:rsidRPr="00680F97">
        <w:rPr>
          <w:bCs/>
          <w:sz w:val="24"/>
          <w:szCs w:val="24"/>
        </w:rPr>
        <w:t xml:space="preserve">г. </w:t>
      </w:r>
      <w:r w:rsidR="00D955A7">
        <w:rPr>
          <w:bCs/>
          <w:sz w:val="24"/>
          <w:szCs w:val="24"/>
        </w:rPr>
        <w:t>разработен от нея</w:t>
      </w:r>
      <w:r w:rsidRPr="00680F97">
        <w:rPr>
          <w:bCs/>
          <w:sz w:val="24"/>
          <w:szCs w:val="24"/>
        </w:rPr>
        <w:t xml:space="preserve"> </w:t>
      </w:r>
      <w:r w:rsidR="00060F72">
        <w:rPr>
          <w:bCs/>
          <w:sz w:val="24"/>
          <w:szCs w:val="24"/>
        </w:rPr>
        <w:t xml:space="preserve">национален </w:t>
      </w:r>
      <w:r w:rsidRPr="00680F97">
        <w:rPr>
          <w:bCs/>
          <w:sz w:val="24"/>
          <w:szCs w:val="24"/>
        </w:rPr>
        <w:t xml:space="preserve">Социален </w:t>
      </w:r>
      <w:r w:rsidR="00714F41">
        <w:rPr>
          <w:bCs/>
          <w:sz w:val="24"/>
          <w:szCs w:val="24"/>
        </w:rPr>
        <w:t xml:space="preserve">климатичен план, съобразно изискванията, посочени в </w:t>
      </w:r>
      <w:r w:rsidR="00714F41" w:rsidRPr="00714F41">
        <w:rPr>
          <w:bCs/>
          <w:sz w:val="24"/>
          <w:szCs w:val="24"/>
        </w:rPr>
        <w:t>Регламент (ЕС) 2019/1700</w:t>
      </w:r>
      <w:r w:rsidRPr="00680F97">
        <w:rPr>
          <w:bCs/>
          <w:sz w:val="24"/>
          <w:szCs w:val="24"/>
        </w:rPr>
        <w:t xml:space="preserve">. Планът трябва да съдържа набор от съгласувани съществуващи и нови национални мерки и инвестиции за справяне с въздействието от повишените цени върху уязвимите домакинства, уязвимите микропредприятия и уязвимите ползватели на </w:t>
      </w:r>
      <w:r w:rsidR="00714F41">
        <w:rPr>
          <w:bCs/>
          <w:sz w:val="24"/>
          <w:szCs w:val="24"/>
        </w:rPr>
        <w:t xml:space="preserve">сгради и </w:t>
      </w:r>
      <w:r w:rsidRPr="00680F97">
        <w:rPr>
          <w:bCs/>
          <w:sz w:val="24"/>
          <w:szCs w:val="24"/>
        </w:rPr>
        <w:t xml:space="preserve">транспорт, за да бъдат осигурени финансово достъпни </w:t>
      </w:r>
      <w:r w:rsidR="00714F41">
        <w:rPr>
          <w:bCs/>
          <w:sz w:val="24"/>
          <w:szCs w:val="24"/>
        </w:rPr>
        <w:t xml:space="preserve">услуги по </w:t>
      </w:r>
      <w:r w:rsidRPr="00680F97">
        <w:rPr>
          <w:bCs/>
          <w:sz w:val="24"/>
          <w:szCs w:val="24"/>
        </w:rPr>
        <w:t>отопление, охлаждане и мобилност, като същевременно се съпътстват и ускоряват мерките за постигане на целите на ЕС в областта на климата.</w:t>
      </w:r>
    </w:p>
    <w:p w14:paraId="0CF0409E" w14:textId="799CD901" w:rsidR="009128E4" w:rsidRPr="009128E4" w:rsidRDefault="009128E4" w:rsidP="00A306AD">
      <w:pPr>
        <w:spacing w:after="120" w:line="360" w:lineRule="auto"/>
        <w:ind w:firstLine="708"/>
        <w:jc w:val="both"/>
        <w:rPr>
          <w:b/>
          <w:sz w:val="24"/>
          <w:szCs w:val="24"/>
        </w:rPr>
      </w:pPr>
      <w:r w:rsidRPr="009128E4">
        <w:rPr>
          <w:b/>
          <w:sz w:val="24"/>
          <w:szCs w:val="24"/>
        </w:rPr>
        <w:t>Цели</w:t>
      </w:r>
    </w:p>
    <w:p w14:paraId="463A0A69" w14:textId="2F7DECC0" w:rsidR="00E55399" w:rsidRDefault="00714F41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Националните социални климатични планове </w:t>
      </w:r>
      <w:r w:rsidR="00E55399">
        <w:rPr>
          <w:bCs/>
          <w:sz w:val="24"/>
          <w:szCs w:val="24"/>
        </w:rPr>
        <w:t xml:space="preserve">на страните членки </w:t>
      </w:r>
      <w:r w:rsidR="00E55399" w:rsidRPr="00E55399">
        <w:rPr>
          <w:bCs/>
          <w:sz w:val="24"/>
          <w:szCs w:val="24"/>
        </w:rPr>
        <w:t>следва да имат две цели</w:t>
      </w:r>
      <w:r w:rsidR="00E55399">
        <w:rPr>
          <w:bCs/>
          <w:sz w:val="24"/>
          <w:szCs w:val="24"/>
        </w:rPr>
        <w:t>:</w:t>
      </w:r>
    </w:p>
    <w:p w14:paraId="3EBFE051" w14:textId="77777777" w:rsidR="00E55399" w:rsidRDefault="00E55399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9128E4">
        <w:rPr>
          <w:bCs/>
          <w:i/>
          <w:iCs/>
          <w:sz w:val="24"/>
          <w:szCs w:val="24"/>
        </w:rPr>
        <w:t>На първо място</w:t>
      </w:r>
      <w:r w:rsidRPr="00E55399">
        <w:rPr>
          <w:bCs/>
          <w:sz w:val="24"/>
          <w:szCs w:val="24"/>
        </w:rPr>
        <w:t xml:space="preserve">, те следва да осигуряват на уязвимите домакинства, уязвимите микропредприятия и уязвимите ползватели на транспорт необходимите ресурси за финансиране и реализация на инвестиции в енергийна ефективност, </w:t>
      </w:r>
      <w:proofErr w:type="spellStart"/>
      <w:r w:rsidRPr="00E55399">
        <w:rPr>
          <w:bCs/>
          <w:sz w:val="24"/>
          <w:szCs w:val="24"/>
        </w:rPr>
        <w:t>декарбонизация</w:t>
      </w:r>
      <w:proofErr w:type="spellEnd"/>
      <w:r w:rsidRPr="00E55399">
        <w:rPr>
          <w:bCs/>
          <w:sz w:val="24"/>
          <w:szCs w:val="24"/>
        </w:rPr>
        <w:t xml:space="preserve"> на отоплението и охлаждането, в превозни средства и мобилност с нулеви и с ниски емисии, включително чрез ваучери, субсидии или заеми с нулева лихва. </w:t>
      </w:r>
    </w:p>
    <w:p w14:paraId="00FAB24F" w14:textId="5FECBCD0" w:rsidR="00E55399" w:rsidRPr="00680F97" w:rsidRDefault="00E55399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9128E4">
        <w:rPr>
          <w:bCs/>
          <w:i/>
          <w:iCs/>
          <w:sz w:val="24"/>
          <w:szCs w:val="24"/>
        </w:rPr>
        <w:t>На второ място</w:t>
      </w:r>
      <w:r w:rsidRPr="00E55399">
        <w:rPr>
          <w:bCs/>
          <w:sz w:val="24"/>
          <w:szCs w:val="24"/>
        </w:rPr>
        <w:t xml:space="preserve">, те следва да смекчават въздействието на нарастването на цените на изкопаемите горива </w:t>
      </w:r>
      <w:r w:rsidR="00714F41">
        <w:rPr>
          <w:bCs/>
          <w:sz w:val="24"/>
          <w:szCs w:val="24"/>
        </w:rPr>
        <w:t xml:space="preserve">за сгради и транспорт </w:t>
      </w:r>
      <w:r w:rsidRPr="00E55399">
        <w:rPr>
          <w:bCs/>
          <w:sz w:val="24"/>
          <w:szCs w:val="24"/>
        </w:rPr>
        <w:t>върху най-уязвимите</w:t>
      </w:r>
      <w:r w:rsidR="00714F41">
        <w:rPr>
          <w:bCs/>
          <w:sz w:val="24"/>
          <w:szCs w:val="24"/>
        </w:rPr>
        <w:t>,</w:t>
      </w:r>
      <w:r w:rsidRPr="00E55399">
        <w:rPr>
          <w:bCs/>
          <w:sz w:val="24"/>
          <w:szCs w:val="24"/>
        </w:rPr>
        <w:t xml:space="preserve"> и по този начин да предотвратяват възникването </w:t>
      </w:r>
      <w:r>
        <w:rPr>
          <w:bCs/>
          <w:sz w:val="24"/>
          <w:szCs w:val="24"/>
        </w:rPr>
        <w:t xml:space="preserve">и задълбочаването </w:t>
      </w:r>
      <w:r w:rsidRPr="00E55399">
        <w:rPr>
          <w:bCs/>
          <w:sz w:val="24"/>
          <w:szCs w:val="24"/>
        </w:rPr>
        <w:t>на енергийна и транспортна бедност през преходния период до извършването на такива инвестиции. Плановете биха могли да подпомагат достъпа до финансово достъпни енергийно ефективни жилища, включително социални жилища. Когато прилагат мерки в подкрепа на уязвимите ползватели на транспорт, държавите членки могат да отдават приоритет на подкрепата за превозни средства с нулеви емисии</w:t>
      </w:r>
      <w:r w:rsidR="00060F72" w:rsidRPr="00060F72">
        <w:t xml:space="preserve"> </w:t>
      </w:r>
      <w:r w:rsidR="00060F72" w:rsidRPr="00060F72">
        <w:rPr>
          <w:bCs/>
          <w:sz w:val="24"/>
          <w:szCs w:val="24"/>
        </w:rPr>
        <w:t>в своите планове</w:t>
      </w:r>
      <w:r w:rsidRPr="00E55399">
        <w:rPr>
          <w:bCs/>
          <w:sz w:val="24"/>
          <w:szCs w:val="24"/>
        </w:rPr>
        <w:t>, при условие че това решение е финансово достъпно и осъществимо.</w:t>
      </w:r>
    </w:p>
    <w:p w14:paraId="1DD6C1CD" w14:textId="113DF75F" w:rsidR="009128E4" w:rsidRDefault="009128E4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9128E4">
        <w:rPr>
          <w:b/>
          <w:sz w:val="24"/>
          <w:szCs w:val="24"/>
        </w:rPr>
        <w:t>Инвестиционни мерки</w:t>
      </w:r>
    </w:p>
    <w:p w14:paraId="32CC06E0" w14:textId="4DD92113" w:rsidR="00680F97" w:rsidRPr="00680F97" w:rsidRDefault="00060F72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Националният </w:t>
      </w:r>
      <w:r w:rsidR="00714F41">
        <w:rPr>
          <w:bCs/>
          <w:sz w:val="24"/>
          <w:szCs w:val="24"/>
        </w:rPr>
        <w:t>социален климатиче</w:t>
      </w:r>
      <w:r w:rsidR="009128E4">
        <w:rPr>
          <w:bCs/>
          <w:sz w:val="24"/>
          <w:szCs w:val="24"/>
        </w:rPr>
        <w:t>н</w:t>
      </w:r>
      <w:r w:rsidR="00714F41">
        <w:rPr>
          <w:bCs/>
          <w:sz w:val="24"/>
          <w:szCs w:val="24"/>
        </w:rPr>
        <w:t xml:space="preserve"> план на държавите от ЕС </w:t>
      </w:r>
      <w:r w:rsidR="00680F97" w:rsidRPr="00680F97">
        <w:rPr>
          <w:bCs/>
          <w:sz w:val="24"/>
          <w:szCs w:val="24"/>
        </w:rPr>
        <w:t>включва национални</w:t>
      </w:r>
      <w:r w:rsidR="00714F41">
        <w:rPr>
          <w:bCs/>
          <w:sz w:val="24"/>
          <w:szCs w:val="24"/>
        </w:rPr>
        <w:t>,</w:t>
      </w:r>
      <w:r w:rsidR="00680F97" w:rsidRPr="00680F97">
        <w:rPr>
          <w:bCs/>
          <w:sz w:val="24"/>
          <w:szCs w:val="24"/>
        </w:rPr>
        <w:t xml:space="preserve"> и когато е приложимо, местни и регионални мерки и инвестиции за:</w:t>
      </w:r>
    </w:p>
    <w:p w14:paraId="58308428" w14:textId="54AFDE05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а)</w:t>
      </w:r>
      <w:r w:rsidR="000329DB">
        <w:rPr>
          <w:bCs/>
          <w:sz w:val="24"/>
          <w:szCs w:val="24"/>
        </w:rPr>
        <w:t xml:space="preserve"> </w:t>
      </w:r>
      <w:r w:rsidRPr="00680F97">
        <w:rPr>
          <w:bCs/>
          <w:sz w:val="24"/>
          <w:szCs w:val="24"/>
        </w:rPr>
        <w:t xml:space="preserve">извършване на саниране на сгради и </w:t>
      </w:r>
      <w:proofErr w:type="spellStart"/>
      <w:r w:rsidRPr="00680F97">
        <w:rPr>
          <w:bCs/>
          <w:sz w:val="24"/>
          <w:szCs w:val="24"/>
        </w:rPr>
        <w:t>декарбонизация</w:t>
      </w:r>
      <w:proofErr w:type="spellEnd"/>
      <w:r w:rsidRPr="00680F97">
        <w:rPr>
          <w:bCs/>
          <w:sz w:val="24"/>
          <w:szCs w:val="24"/>
        </w:rPr>
        <w:t xml:space="preserve"> на тяхното отопление и охлаждане, включително интегрирането на производството и съхранението на енергия от възобновяеми източници;</w:t>
      </w:r>
    </w:p>
    <w:p w14:paraId="584AE8FE" w14:textId="1A125F27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б)</w:t>
      </w:r>
      <w:r w:rsidR="000329DB">
        <w:rPr>
          <w:bCs/>
          <w:sz w:val="24"/>
          <w:szCs w:val="24"/>
        </w:rPr>
        <w:t xml:space="preserve"> </w:t>
      </w:r>
      <w:r w:rsidRPr="00680F97">
        <w:rPr>
          <w:bCs/>
          <w:sz w:val="24"/>
          <w:szCs w:val="24"/>
        </w:rPr>
        <w:t xml:space="preserve">разширяване на използването на мобилност и </w:t>
      </w:r>
      <w:r w:rsidR="009128E4">
        <w:rPr>
          <w:bCs/>
          <w:sz w:val="24"/>
          <w:szCs w:val="24"/>
        </w:rPr>
        <w:t xml:space="preserve">на </w:t>
      </w:r>
      <w:r w:rsidRPr="00680F97">
        <w:rPr>
          <w:bCs/>
          <w:sz w:val="24"/>
          <w:szCs w:val="24"/>
        </w:rPr>
        <w:t>транспорт с нулеви и с ниски емисии.</w:t>
      </w:r>
    </w:p>
    <w:p w14:paraId="40D9DC3D" w14:textId="1147C2AB" w:rsidR="009128E4" w:rsidRPr="009128E4" w:rsidRDefault="009128E4" w:rsidP="00A306AD">
      <w:pPr>
        <w:spacing w:after="120" w:line="360" w:lineRule="auto"/>
        <w:ind w:firstLine="708"/>
        <w:jc w:val="both"/>
        <w:rPr>
          <w:b/>
          <w:sz w:val="24"/>
          <w:szCs w:val="24"/>
        </w:rPr>
      </w:pPr>
      <w:r w:rsidRPr="009128E4">
        <w:rPr>
          <w:b/>
          <w:sz w:val="24"/>
          <w:szCs w:val="24"/>
        </w:rPr>
        <w:t>Пряко подпомагане</w:t>
      </w:r>
    </w:p>
    <w:p w14:paraId="6504B76B" w14:textId="5A13B37E" w:rsidR="00060F72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 xml:space="preserve">Планът е възможно да включва и национални мерки за осигуряване на временно </w:t>
      </w:r>
      <w:r w:rsidRPr="00714F41">
        <w:rPr>
          <w:bCs/>
          <w:sz w:val="24"/>
          <w:szCs w:val="24"/>
          <w:u w:val="single"/>
        </w:rPr>
        <w:t>пряко подпомагане на доходите на уязвимите домакинства и уязвимите ползватели на транспорт</w:t>
      </w:r>
      <w:r w:rsidRPr="00680F97">
        <w:rPr>
          <w:bCs/>
          <w:sz w:val="24"/>
          <w:szCs w:val="24"/>
        </w:rPr>
        <w:t xml:space="preserve">, за да се намалят последиците от нарастването на цената на изкопаемите горива. Подкрепата от СФК чрез временно пряко подпомагане на доходите, </w:t>
      </w:r>
      <w:r w:rsidRPr="00060F72">
        <w:rPr>
          <w:bCs/>
          <w:sz w:val="24"/>
          <w:szCs w:val="24"/>
          <w:u w:val="single"/>
        </w:rPr>
        <w:t>обаче</w:t>
      </w:r>
      <w:r w:rsidRPr="00680F97">
        <w:rPr>
          <w:bCs/>
          <w:sz w:val="24"/>
          <w:szCs w:val="24"/>
        </w:rPr>
        <w:t xml:space="preserve">, </w:t>
      </w:r>
      <w:r w:rsidRPr="00060F72">
        <w:rPr>
          <w:bCs/>
          <w:sz w:val="24"/>
          <w:szCs w:val="24"/>
          <w:u w:val="single"/>
        </w:rPr>
        <w:t>допълва, а не замества периодичните национални бюджетни разходи за тези цели</w:t>
      </w:r>
      <w:r w:rsidRPr="00680F97">
        <w:rPr>
          <w:bCs/>
          <w:sz w:val="24"/>
          <w:szCs w:val="24"/>
        </w:rPr>
        <w:t xml:space="preserve">. </w:t>
      </w:r>
    </w:p>
    <w:p w14:paraId="4CD938C8" w14:textId="0B5C5CD8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Прякото подпомагане</w:t>
      </w:r>
      <w:r w:rsidR="00060F72">
        <w:rPr>
          <w:bCs/>
          <w:sz w:val="24"/>
          <w:szCs w:val="24"/>
        </w:rPr>
        <w:t xml:space="preserve"> от </w:t>
      </w:r>
      <w:r w:rsidR="00060F72" w:rsidRPr="001658C5">
        <w:rPr>
          <w:bCs/>
          <w:sz w:val="24"/>
          <w:szCs w:val="24"/>
        </w:rPr>
        <w:t>СФК</w:t>
      </w:r>
      <w:r w:rsidRPr="001658C5">
        <w:rPr>
          <w:bCs/>
          <w:sz w:val="24"/>
          <w:szCs w:val="24"/>
        </w:rPr>
        <w:t xml:space="preserve">  е </w:t>
      </w:r>
      <w:r w:rsidR="001658C5" w:rsidRPr="001658C5">
        <w:rPr>
          <w:bCs/>
          <w:sz w:val="24"/>
          <w:szCs w:val="24"/>
        </w:rPr>
        <w:t xml:space="preserve">около 1/3 </w:t>
      </w:r>
      <w:r w:rsidRPr="001658C5">
        <w:rPr>
          <w:bCs/>
          <w:sz w:val="24"/>
          <w:szCs w:val="24"/>
        </w:rPr>
        <w:t>от</w:t>
      </w:r>
      <w:r w:rsidRPr="00680F97">
        <w:rPr>
          <w:bCs/>
          <w:sz w:val="24"/>
          <w:szCs w:val="24"/>
        </w:rPr>
        <w:t xml:space="preserve"> разполагаемия бюджет </w:t>
      </w:r>
      <w:r w:rsidR="00714F41">
        <w:rPr>
          <w:bCs/>
          <w:sz w:val="24"/>
          <w:szCs w:val="24"/>
        </w:rPr>
        <w:t xml:space="preserve">по националния социален климатичен план </w:t>
      </w:r>
      <w:r w:rsidRPr="00680F97">
        <w:rPr>
          <w:bCs/>
          <w:sz w:val="24"/>
          <w:szCs w:val="24"/>
        </w:rPr>
        <w:t xml:space="preserve">и </w:t>
      </w:r>
      <w:r w:rsidR="00060F72">
        <w:rPr>
          <w:bCs/>
          <w:sz w:val="24"/>
          <w:szCs w:val="24"/>
        </w:rPr>
        <w:t xml:space="preserve">размерът му трябва </w:t>
      </w:r>
      <w:r w:rsidRPr="00680F97">
        <w:rPr>
          <w:bCs/>
          <w:sz w:val="24"/>
          <w:szCs w:val="24"/>
        </w:rPr>
        <w:t>да намалява във времето.</w:t>
      </w:r>
    </w:p>
    <w:p w14:paraId="2E91038F" w14:textId="69B4FF39" w:rsidR="009128E4" w:rsidRPr="009128E4" w:rsidRDefault="009128E4" w:rsidP="00A306AD">
      <w:pPr>
        <w:spacing w:after="120" w:line="360" w:lineRule="auto"/>
        <w:ind w:firstLine="708"/>
        <w:jc w:val="both"/>
        <w:rPr>
          <w:b/>
          <w:sz w:val="24"/>
          <w:szCs w:val="24"/>
        </w:rPr>
      </w:pPr>
      <w:r w:rsidRPr="009128E4">
        <w:rPr>
          <w:b/>
          <w:sz w:val="24"/>
          <w:szCs w:val="24"/>
        </w:rPr>
        <w:t xml:space="preserve">Плащания по </w:t>
      </w:r>
      <w:r>
        <w:rPr>
          <w:b/>
          <w:sz w:val="24"/>
          <w:szCs w:val="24"/>
        </w:rPr>
        <w:t>Н</w:t>
      </w:r>
      <w:r w:rsidRPr="009128E4">
        <w:rPr>
          <w:b/>
          <w:sz w:val="24"/>
          <w:szCs w:val="24"/>
        </w:rPr>
        <w:t xml:space="preserve">ационален социален </w:t>
      </w:r>
      <w:r>
        <w:rPr>
          <w:b/>
          <w:sz w:val="24"/>
          <w:szCs w:val="24"/>
        </w:rPr>
        <w:t>климатичен план</w:t>
      </w:r>
    </w:p>
    <w:p w14:paraId="446428B2" w14:textId="5D3403AD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  <w:lang w:val="en-US"/>
        </w:rPr>
      </w:pPr>
      <w:r w:rsidRPr="00680F97">
        <w:rPr>
          <w:bCs/>
          <w:sz w:val="24"/>
          <w:szCs w:val="24"/>
        </w:rPr>
        <w:t>Изплащането на периодичните вноски от страна на Е</w:t>
      </w:r>
      <w:r w:rsidR="009128E4">
        <w:rPr>
          <w:bCs/>
          <w:sz w:val="24"/>
          <w:szCs w:val="24"/>
        </w:rPr>
        <w:t>вропейската комисия</w:t>
      </w:r>
      <w:r w:rsidRPr="00680F97">
        <w:rPr>
          <w:bCs/>
          <w:sz w:val="24"/>
          <w:szCs w:val="24"/>
        </w:rPr>
        <w:t xml:space="preserve"> се извършва само  след като държавата членка постигне удовлетворително съответствие с междинни цели и целеви стойности на индикаторите, определени в съответния национален Социален план за климата.</w:t>
      </w:r>
    </w:p>
    <w:p w14:paraId="517A1EE9" w14:textId="77777777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/>
          <w:bCs/>
          <w:sz w:val="24"/>
          <w:szCs w:val="24"/>
        </w:rPr>
        <w:t>Обществени консултации</w:t>
      </w:r>
    </w:p>
    <w:p w14:paraId="5500C036" w14:textId="01733BCE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 xml:space="preserve">Всяка държава членка трябва да представи на Европейската комисия своя </w:t>
      </w:r>
      <w:r w:rsidR="00060F72">
        <w:rPr>
          <w:bCs/>
          <w:sz w:val="24"/>
          <w:szCs w:val="24"/>
        </w:rPr>
        <w:t xml:space="preserve">национален </w:t>
      </w:r>
      <w:r w:rsidRPr="00680F97">
        <w:rPr>
          <w:bCs/>
          <w:sz w:val="24"/>
          <w:szCs w:val="24"/>
        </w:rPr>
        <w:t xml:space="preserve">Социален план за климата, </w:t>
      </w:r>
      <w:r w:rsidR="00B84DA0">
        <w:rPr>
          <w:bCs/>
          <w:sz w:val="24"/>
          <w:szCs w:val="24"/>
        </w:rPr>
        <w:t xml:space="preserve">само </w:t>
      </w:r>
      <w:r w:rsidRPr="00680F97">
        <w:rPr>
          <w:bCs/>
          <w:sz w:val="24"/>
          <w:szCs w:val="24"/>
        </w:rPr>
        <w:t>след широки консултации с местните и регионалните власти, икономическите и социалните партньори и гражданското общество.</w:t>
      </w:r>
    </w:p>
    <w:p w14:paraId="18DAC338" w14:textId="37B562C5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На ранен етап от разработването на</w:t>
      </w:r>
      <w:r w:rsidR="00B84DA0">
        <w:rPr>
          <w:bCs/>
          <w:sz w:val="24"/>
          <w:szCs w:val="24"/>
        </w:rPr>
        <w:t xml:space="preserve"> националния</w:t>
      </w:r>
      <w:r w:rsidRPr="00680F97">
        <w:rPr>
          <w:bCs/>
          <w:sz w:val="24"/>
          <w:szCs w:val="24"/>
        </w:rPr>
        <w:t xml:space="preserve"> Социалния план за климата страните – членки трябва да предоставят на </w:t>
      </w:r>
      <w:proofErr w:type="spellStart"/>
      <w:r w:rsidRPr="00680F97">
        <w:rPr>
          <w:bCs/>
          <w:sz w:val="24"/>
          <w:szCs w:val="24"/>
        </w:rPr>
        <w:t>общественоостта</w:t>
      </w:r>
      <w:proofErr w:type="spellEnd"/>
      <w:r w:rsidRPr="00680F97">
        <w:rPr>
          <w:bCs/>
          <w:sz w:val="24"/>
          <w:szCs w:val="24"/>
        </w:rPr>
        <w:t xml:space="preserve"> ефективни възможности за участие в изготвянето на плана достатъчно време преди неговото приемане. При подаването на плана до ЕК всяка държава членка прилага обобщение на становищата, изразени от обществеността. Всяка държава членка гарантира, че обществеността е информирана и определя разумни времеви рамки, които </w:t>
      </w:r>
      <w:r w:rsidR="00B84DA0">
        <w:rPr>
          <w:bCs/>
          <w:sz w:val="24"/>
          <w:szCs w:val="24"/>
        </w:rPr>
        <w:t>дават</w:t>
      </w:r>
      <w:r w:rsidRPr="00680F97">
        <w:rPr>
          <w:bCs/>
          <w:sz w:val="24"/>
          <w:szCs w:val="24"/>
        </w:rPr>
        <w:t xml:space="preserve"> на обществеността достатъчно време за да се информира, да участва и да изразява своите становища. Всяка държава членка трябва да ограничава административната сложност </w:t>
      </w:r>
      <w:r w:rsidR="00B84DA0">
        <w:rPr>
          <w:bCs/>
          <w:sz w:val="24"/>
          <w:szCs w:val="24"/>
        </w:rPr>
        <w:t xml:space="preserve">и тежест </w:t>
      </w:r>
      <w:r w:rsidRPr="00680F97">
        <w:rPr>
          <w:bCs/>
          <w:sz w:val="24"/>
          <w:szCs w:val="24"/>
        </w:rPr>
        <w:t>при провеждането на обществените консултации.</w:t>
      </w:r>
    </w:p>
    <w:p w14:paraId="1B7FE887" w14:textId="5E8784CC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В процедурата на оценката и одобрението на плана Е</w:t>
      </w:r>
      <w:r w:rsidR="00B84DA0">
        <w:rPr>
          <w:bCs/>
          <w:sz w:val="24"/>
          <w:szCs w:val="24"/>
        </w:rPr>
        <w:t>вропейската комисия</w:t>
      </w:r>
      <w:r w:rsidRPr="00680F97">
        <w:rPr>
          <w:bCs/>
          <w:sz w:val="24"/>
          <w:szCs w:val="24"/>
        </w:rPr>
        <w:t xml:space="preserve"> преценява</w:t>
      </w:r>
      <w:r w:rsidR="00B84DA0">
        <w:rPr>
          <w:bCs/>
          <w:sz w:val="24"/>
          <w:szCs w:val="24"/>
        </w:rPr>
        <w:t xml:space="preserve"> плана за съответствие с изискванията на Регламента</w:t>
      </w:r>
      <w:r w:rsidRPr="00680F97">
        <w:rPr>
          <w:bCs/>
          <w:sz w:val="24"/>
          <w:szCs w:val="24"/>
        </w:rPr>
        <w:t>, освен по другите критерии,  дали са проведени изискваните обществени консултации със заинтересованите страни.</w:t>
      </w:r>
    </w:p>
    <w:p w14:paraId="3E916E70" w14:textId="77777777" w:rsidR="00C42224" w:rsidRDefault="00C42224" w:rsidP="00A306AD">
      <w:pPr>
        <w:spacing w:after="120" w:line="360" w:lineRule="auto"/>
        <w:ind w:firstLine="708"/>
        <w:jc w:val="both"/>
        <w:rPr>
          <w:b/>
          <w:bCs/>
          <w:sz w:val="24"/>
          <w:szCs w:val="24"/>
        </w:rPr>
      </w:pPr>
    </w:p>
    <w:p w14:paraId="6A9B6D1E" w14:textId="77777777" w:rsidR="00C42224" w:rsidRDefault="00C42224" w:rsidP="00A306AD">
      <w:pPr>
        <w:spacing w:after="120" w:line="360" w:lineRule="auto"/>
        <w:ind w:firstLine="708"/>
        <w:jc w:val="both"/>
        <w:rPr>
          <w:b/>
          <w:bCs/>
          <w:sz w:val="24"/>
          <w:szCs w:val="24"/>
        </w:rPr>
      </w:pPr>
    </w:p>
    <w:p w14:paraId="15084AD4" w14:textId="6C4693A7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/>
          <w:bCs/>
          <w:sz w:val="24"/>
          <w:szCs w:val="24"/>
        </w:rPr>
        <w:t xml:space="preserve">Съдържание </w:t>
      </w:r>
    </w:p>
    <w:p w14:paraId="7A2B5AF0" w14:textId="7DDEFD7E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 xml:space="preserve">В </w:t>
      </w:r>
      <w:r w:rsidR="009128E4">
        <w:rPr>
          <w:bCs/>
          <w:sz w:val="24"/>
          <w:szCs w:val="24"/>
        </w:rPr>
        <w:t>Националния с</w:t>
      </w:r>
      <w:r w:rsidRPr="00680F97">
        <w:rPr>
          <w:bCs/>
          <w:sz w:val="24"/>
          <w:szCs w:val="24"/>
        </w:rPr>
        <w:t>оциал</w:t>
      </w:r>
      <w:r w:rsidR="009128E4">
        <w:rPr>
          <w:bCs/>
          <w:sz w:val="24"/>
          <w:szCs w:val="24"/>
        </w:rPr>
        <w:t>е</w:t>
      </w:r>
      <w:r w:rsidRPr="00680F97">
        <w:rPr>
          <w:bCs/>
          <w:sz w:val="24"/>
          <w:szCs w:val="24"/>
        </w:rPr>
        <w:t>н</w:t>
      </w:r>
      <w:r w:rsidR="009128E4">
        <w:rPr>
          <w:bCs/>
          <w:sz w:val="24"/>
          <w:szCs w:val="24"/>
        </w:rPr>
        <w:t xml:space="preserve"> климатичен</w:t>
      </w:r>
      <w:r w:rsidRPr="00680F97">
        <w:rPr>
          <w:bCs/>
          <w:sz w:val="24"/>
          <w:szCs w:val="24"/>
        </w:rPr>
        <w:t xml:space="preserve"> </w:t>
      </w:r>
      <w:r w:rsidR="00B84DA0">
        <w:rPr>
          <w:bCs/>
          <w:sz w:val="24"/>
          <w:szCs w:val="24"/>
        </w:rPr>
        <w:t xml:space="preserve">страните </w:t>
      </w:r>
      <w:r w:rsidR="009128E4">
        <w:rPr>
          <w:bCs/>
          <w:sz w:val="24"/>
          <w:szCs w:val="24"/>
        </w:rPr>
        <w:t>-</w:t>
      </w:r>
      <w:r w:rsidR="00B84DA0">
        <w:rPr>
          <w:bCs/>
          <w:sz w:val="24"/>
          <w:szCs w:val="24"/>
        </w:rPr>
        <w:t xml:space="preserve"> членки трябва да</w:t>
      </w:r>
      <w:r w:rsidRPr="00680F97">
        <w:rPr>
          <w:bCs/>
          <w:sz w:val="24"/>
          <w:szCs w:val="24"/>
        </w:rPr>
        <w:t xml:space="preserve"> включват следните елементи:</w:t>
      </w:r>
    </w:p>
    <w:p w14:paraId="53561B26" w14:textId="66644916" w:rsidR="00680F97" w:rsidRPr="00680F97" w:rsidRDefault="00680F97" w:rsidP="00A306AD">
      <w:pPr>
        <w:numPr>
          <w:ilvl w:val="0"/>
          <w:numId w:val="20"/>
        </w:numPr>
        <w:spacing w:after="120" w:line="360" w:lineRule="auto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 xml:space="preserve">конкретни мерки и инвестиции за намаляване на последиците от увеличените цени  на горивата, използвани за сгради и транспорт, заедно с обяснение как тези мерки и инвестиции действително биха допринесли за постигането на целите на </w:t>
      </w:r>
      <w:r w:rsidR="009128E4">
        <w:rPr>
          <w:bCs/>
          <w:sz w:val="24"/>
          <w:szCs w:val="24"/>
        </w:rPr>
        <w:t>Р</w:t>
      </w:r>
      <w:r w:rsidRPr="00680F97">
        <w:rPr>
          <w:bCs/>
          <w:sz w:val="24"/>
          <w:szCs w:val="24"/>
        </w:rPr>
        <w:t>егламента в цялостния контекст на съответните политики на държавата членка;</w:t>
      </w:r>
    </w:p>
    <w:p w14:paraId="295C515B" w14:textId="3E2CDC64" w:rsidR="00680F97" w:rsidRPr="00680F97" w:rsidRDefault="00680F97" w:rsidP="00A306AD">
      <w:pPr>
        <w:numPr>
          <w:ilvl w:val="0"/>
          <w:numId w:val="20"/>
        </w:numPr>
        <w:spacing w:after="120" w:line="360" w:lineRule="auto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 xml:space="preserve">информация относно съществуващо или планирано финансиране на мерки и инвестиции от други източници на ЕС, международни източници, публични, или ако е приложимо, частни източници, които да допринасят към мерките и инвестициите, определени в </w:t>
      </w:r>
      <w:r w:rsidR="009128E4">
        <w:rPr>
          <w:bCs/>
          <w:sz w:val="24"/>
          <w:szCs w:val="24"/>
        </w:rPr>
        <w:t>П</w:t>
      </w:r>
      <w:r w:rsidRPr="00680F97">
        <w:rPr>
          <w:bCs/>
          <w:sz w:val="24"/>
          <w:szCs w:val="24"/>
        </w:rPr>
        <w:t>лана, включително информация за временно пряко подпомагане на доходите;</w:t>
      </w:r>
    </w:p>
    <w:p w14:paraId="55A9CDA6" w14:textId="1A31B230" w:rsidR="00680F97" w:rsidRPr="00680F97" w:rsidRDefault="00680F97" w:rsidP="00A306AD">
      <w:pPr>
        <w:numPr>
          <w:ilvl w:val="0"/>
          <w:numId w:val="20"/>
        </w:numPr>
        <w:spacing w:after="120" w:line="360" w:lineRule="auto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прогноза за вероятните последици от увеличението на цените, в резултат на включването на емисиите на парникови газове от сградите и от автомобилния транспорт в приложното поле на Директива 2003/87/ЕО</w:t>
      </w:r>
      <w:r w:rsidR="009128E4">
        <w:rPr>
          <w:bCs/>
          <w:sz w:val="24"/>
          <w:szCs w:val="24"/>
        </w:rPr>
        <w:t xml:space="preserve"> за европейската схема за търговия с емисии</w:t>
      </w:r>
      <w:r w:rsidRPr="00680F97">
        <w:rPr>
          <w:bCs/>
          <w:sz w:val="24"/>
          <w:szCs w:val="24"/>
        </w:rPr>
        <w:t>, за домакинствата, и по-специално за разпространението на енергийната и транспортната бедност, и за микропредприятията; тези последици трябва да бъдат анализирани на подходящото териториално равнище, определено от всяка държава членка, като се вземат предвид националните особености и елементи, като например достъпа до обществен транспорт и основни услуги, и се определят най-засегнатите области;</w:t>
      </w:r>
    </w:p>
    <w:p w14:paraId="6E433EFB" w14:textId="77777777" w:rsidR="00680F97" w:rsidRPr="00680F97" w:rsidRDefault="00680F97" w:rsidP="00A306AD">
      <w:pPr>
        <w:numPr>
          <w:ilvl w:val="0"/>
          <w:numId w:val="20"/>
        </w:numPr>
        <w:spacing w:after="120" w:line="360" w:lineRule="auto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прогноза за броя и определяне на уязвимите домакинства, уязвимите микропредприятия и уязвимите ползватели на транспорт;</w:t>
      </w:r>
    </w:p>
    <w:p w14:paraId="24D40FAF" w14:textId="77777777" w:rsidR="00680F97" w:rsidRPr="00680F97" w:rsidRDefault="00680F97" w:rsidP="00A306AD">
      <w:pPr>
        <w:numPr>
          <w:ilvl w:val="0"/>
          <w:numId w:val="20"/>
        </w:numPr>
        <w:spacing w:after="120" w:line="360" w:lineRule="auto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обяснение на начина, по който определенията за енергийната и транспортната бедност ще се прилагат на национално равнище;</w:t>
      </w:r>
    </w:p>
    <w:p w14:paraId="766A60A5" w14:textId="1966082A" w:rsidR="00680F97" w:rsidRPr="00680F97" w:rsidRDefault="00680F97" w:rsidP="00A306AD">
      <w:pPr>
        <w:numPr>
          <w:ilvl w:val="0"/>
          <w:numId w:val="20"/>
        </w:numPr>
        <w:spacing w:after="120" w:line="360" w:lineRule="auto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 xml:space="preserve">когато </w:t>
      </w:r>
      <w:r w:rsidR="009128E4">
        <w:rPr>
          <w:bCs/>
          <w:sz w:val="24"/>
          <w:szCs w:val="24"/>
        </w:rPr>
        <w:t>Пл</w:t>
      </w:r>
      <w:r w:rsidRPr="00680F97">
        <w:rPr>
          <w:bCs/>
          <w:sz w:val="24"/>
          <w:szCs w:val="24"/>
        </w:rPr>
        <w:t xml:space="preserve">анът предвижда мерки за директно подпомагане на домакинства и микропредприятия, </w:t>
      </w:r>
      <w:r w:rsidR="00B84DA0">
        <w:rPr>
          <w:bCs/>
          <w:sz w:val="24"/>
          <w:szCs w:val="24"/>
        </w:rPr>
        <w:t xml:space="preserve">е необходимо </w:t>
      </w:r>
      <w:r w:rsidRPr="00680F97">
        <w:rPr>
          <w:bCs/>
          <w:sz w:val="24"/>
          <w:szCs w:val="24"/>
        </w:rPr>
        <w:t>посочване и обяснение на критериите за определяне на отговарящите на условията крайни получатели, предвиденият срок за въпросните мерки и тяхната обосновка въз основа на количествена оценка и качествено пояснение как се очаква тези мерки да намалят енергийната и транспортната бедност и уязвимостта на домакинствата от нарастване на цената на автомобилния транспорт и на горивата за отопление;</w:t>
      </w:r>
    </w:p>
    <w:p w14:paraId="6A0AA35C" w14:textId="0176DEB9" w:rsidR="00680F97" w:rsidRPr="00680F97" w:rsidRDefault="00680F97" w:rsidP="00A306AD">
      <w:pPr>
        <w:numPr>
          <w:ilvl w:val="0"/>
          <w:numId w:val="20"/>
        </w:numPr>
        <w:spacing w:after="120" w:line="360" w:lineRule="auto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предвидените междинни цели, целеви стойности и примерен подробен график за изпълнението на мерките и инвестициите</w:t>
      </w:r>
      <w:r w:rsidR="001658C5">
        <w:rPr>
          <w:bCs/>
          <w:sz w:val="24"/>
          <w:szCs w:val="24"/>
        </w:rPr>
        <w:t xml:space="preserve"> от Плана</w:t>
      </w:r>
      <w:r w:rsidRPr="00680F97">
        <w:rPr>
          <w:bCs/>
          <w:sz w:val="24"/>
          <w:szCs w:val="24"/>
        </w:rPr>
        <w:t>, които трябва да бъдат осъществени до 31 юли 2032 г.;</w:t>
      </w:r>
    </w:p>
    <w:p w14:paraId="3529DF5B" w14:textId="58372B4E" w:rsidR="00680F97" w:rsidRPr="00680F97" w:rsidRDefault="00680F97" w:rsidP="00A306AD">
      <w:pPr>
        <w:numPr>
          <w:ilvl w:val="0"/>
          <w:numId w:val="20"/>
        </w:numPr>
        <w:spacing w:after="120" w:line="360" w:lineRule="auto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 xml:space="preserve">прогнозните общи разходи за </w:t>
      </w:r>
      <w:r w:rsidR="005E5263">
        <w:rPr>
          <w:bCs/>
          <w:sz w:val="24"/>
          <w:szCs w:val="24"/>
        </w:rPr>
        <w:t xml:space="preserve">изпълнение на </w:t>
      </w:r>
      <w:r w:rsidR="009128E4">
        <w:rPr>
          <w:bCs/>
          <w:sz w:val="24"/>
          <w:szCs w:val="24"/>
        </w:rPr>
        <w:t>П</w:t>
      </w:r>
      <w:r w:rsidRPr="00680F97">
        <w:rPr>
          <w:bCs/>
          <w:sz w:val="24"/>
          <w:szCs w:val="24"/>
        </w:rPr>
        <w:t>лана</w:t>
      </w:r>
      <w:r w:rsidR="009128E4">
        <w:rPr>
          <w:bCs/>
          <w:sz w:val="24"/>
          <w:szCs w:val="24"/>
        </w:rPr>
        <w:t>,</w:t>
      </w:r>
      <w:r w:rsidRPr="00680F97">
        <w:rPr>
          <w:bCs/>
          <w:sz w:val="24"/>
          <w:szCs w:val="24"/>
        </w:rPr>
        <w:t xml:space="preserve"> заедно с подходяща обосновка и пояснения как те спазват принципа за ефективност на разходите и по какъв начин са съизмерими с очакваното въздействие на </w:t>
      </w:r>
      <w:r w:rsidR="001658C5">
        <w:rPr>
          <w:bCs/>
          <w:sz w:val="24"/>
          <w:szCs w:val="24"/>
        </w:rPr>
        <w:t>П</w:t>
      </w:r>
      <w:r w:rsidRPr="00680F97">
        <w:rPr>
          <w:bCs/>
          <w:sz w:val="24"/>
          <w:szCs w:val="24"/>
        </w:rPr>
        <w:t>лана;</w:t>
      </w:r>
    </w:p>
    <w:p w14:paraId="226A8538" w14:textId="05127E7D" w:rsidR="00680F97" w:rsidRPr="00680F97" w:rsidRDefault="00680F97" w:rsidP="00A306AD">
      <w:pPr>
        <w:numPr>
          <w:ilvl w:val="0"/>
          <w:numId w:val="20"/>
        </w:numPr>
        <w:spacing w:after="120" w:line="360" w:lineRule="auto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 xml:space="preserve">мерките за ефективния мониторинг и ефективното изпълнение на </w:t>
      </w:r>
      <w:r w:rsidR="001658C5">
        <w:rPr>
          <w:bCs/>
          <w:sz w:val="24"/>
          <w:szCs w:val="24"/>
        </w:rPr>
        <w:t>П</w:t>
      </w:r>
      <w:r w:rsidRPr="00680F97">
        <w:rPr>
          <w:bCs/>
          <w:sz w:val="24"/>
          <w:szCs w:val="24"/>
        </w:rPr>
        <w:t xml:space="preserve">лана от съответната държава членка, по-конкретно </w:t>
      </w:r>
      <w:r w:rsidR="00420455">
        <w:rPr>
          <w:bCs/>
          <w:sz w:val="24"/>
          <w:szCs w:val="24"/>
        </w:rPr>
        <w:t xml:space="preserve">мониторинг на </w:t>
      </w:r>
      <w:r w:rsidRPr="00680F97">
        <w:rPr>
          <w:bCs/>
          <w:sz w:val="24"/>
          <w:szCs w:val="24"/>
        </w:rPr>
        <w:t>предложените междинни цели и целеви стойности, приложимите общи индикатори, посочени в приложение IV</w:t>
      </w:r>
      <w:r w:rsidR="00420455">
        <w:rPr>
          <w:bCs/>
          <w:sz w:val="24"/>
          <w:szCs w:val="24"/>
        </w:rPr>
        <w:t xml:space="preserve"> към Регламента</w:t>
      </w:r>
      <w:r w:rsidRPr="00680F97">
        <w:rPr>
          <w:bCs/>
          <w:sz w:val="24"/>
          <w:szCs w:val="24"/>
        </w:rPr>
        <w:t>, а ако никой от тях не е приложим за специфична мярка или инвестиция — допълнителни индивидуални показатели, предложени от съответната държава членка;</w:t>
      </w:r>
    </w:p>
    <w:p w14:paraId="6B85830B" w14:textId="46A940EB" w:rsidR="00680F97" w:rsidRPr="00680F97" w:rsidRDefault="00680F97" w:rsidP="00A306AD">
      <w:pPr>
        <w:numPr>
          <w:ilvl w:val="0"/>
          <w:numId w:val="20"/>
        </w:numPr>
        <w:spacing w:after="120" w:line="360" w:lineRule="auto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обобщение на процеса на обществен</w:t>
      </w:r>
      <w:r w:rsidR="00420455">
        <w:rPr>
          <w:bCs/>
          <w:sz w:val="24"/>
          <w:szCs w:val="24"/>
        </w:rPr>
        <w:t>ите</w:t>
      </w:r>
      <w:r w:rsidRPr="00680F97">
        <w:rPr>
          <w:bCs/>
          <w:sz w:val="24"/>
          <w:szCs w:val="24"/>
        </w:rPr>
        <w:t xml:space="preserve"> консултаци</w:t>
      </w:r>
      <w:r w:rsidR="00420455">
        <w:rPr>
          <w:bCs/>
          <w:sz w:val="24"/>
          <w:szCs w:val="24"/>
        </w:rPr>
        <w:t>и</w:t>
      </w:r>
      <w:r w:rsidRPr="00680F97">
        <w:rPr>
          <w:bCs/>
          <w:sz w:val="24"/>
          <w:szCs w:val="24"/>
        </w:rPr>
        <w:t xml:space="preserve"> при изготвянето на </w:t>
      </w:r>
      <w:r w:rsidR="001658C5">
        <w:rPr>
          <w:bCs/>
          <w:sz w:val="24"/>
          <w:szCs w:val="24"/>
        </w:rPr>
        <w:t>П</w:t>
      </w:r>
      <w:r w:rsidRPr="00680F97">
        <w:rPr>
          <w:bCs/>
          <w:sz w:val="24"/>
          <w:szCs w:val="24"/>
        </w:rPr>
        <w:t xml:space="preserve">лана; </w:t>
      </w:r>
    </w:p>
    <w:p w14:paraId="7C0124B2" w14:textId="4D70B393" w:rsidR="00680F97" w:rsidRPr="00680F97" w:rsidRDefault="00680F97" w:rsidP="00A306AD">
      <w:pPr>
        <w:numPr>
          <w:ilvl w:val="0"/>
          <w:numId w:val="20"/>
        </w:numPr>
        <w:spacing w:after="120" w:line="360" w:lineRule="auto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 xml:space="preserve">обяснение на начина, по който най-отдалечени региони и територии, селски или отдалечени райони, по-малко достъпни периферни райони, планински райони или райони, които изостават, са взети предвид в </w:t>
      </w:r>
      <w:r w:rsidR="001658C5">
        <w:rPr>
          <w:bCs/>
          <w:sz w:val="24"/>
          <w:szCs w:val="24"/>
        </w:rPr>
        <w:t>П</w:t>
      </w:r>
      <w:r w:rsidRPr="00680F97">
        <w:rPr>
          <w:bCs/>
          <w:sz w:val="24"/>
          <w:szCs w:val="24"/>
        </w:rPr>
        <w:t>лана</w:t>
      </w:r>
      <w:r w:rsidR="00420455">
        <w:rPr>
          <w:bCs/>
          <w:sz w:val="24"/>
          <w:szCs w:val="24"/>
        </w:rPr>
        <w:t>.</w:t>
      </w:r>
    </w:p>
    <w:p w14:paraId="52E9A97D" w14:textId="4A9E0741" w:rsid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Планът може да включва действия за техническа помощ, необходими за ефективното администриране и изпълнение на мерките и инвестициите</w:t>
      </w:r>
      <w:r w:rsidR="00420455">
        <w:rPr>
          <w:bCs/>
          <w:sz w:val="24"/>
          <w:szCs w:val="24"/>
        </w:rPr>
        <w:t>, заложени в него</w:t>
      </w:r>
      <w:r w:rsidRPr="00680F97">
        <w:rPr>
          <w:bCs/>
          <w:sz w:val="24"/>
          <w:szCs w:val="24"/>
        </w:rPr>
        <w:t>.</w:t>
      </w:r>
    </w:p>
    <w:p w14:paraId="72BE9B69" w14:textId="1C785768" w:rsidR="007A3E42" w:rsidRPr="00680F97" w:rsidRDefault="007A3E42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7A3E42">
        <w:rPr>
          <w:bCs/>
          <w:sz w:val="24"/>
          <w:szCs w:val="24"/>
        </w:rPr>
        <w:t>Държавите членки следва да повишават осведомеността сред уязвимите домакинства, уязвимите микропредприятия и уязвимите ползватели на транспорт, като предоставят целенасочена, достъпна и финансово приемлива информация, образователни инициативи и съвети за разходно ефективни мерки и инвестиции, както и за наличната подкрепа, включително чрез енергийни одити на сгради и на съобразени с конкретните нужди енергийни консултации или персонализирани услуги за управление на мобилността.</w:t>
      </w:r>
    </w:p>
    <w:p w14:paraId="5894B329" w14:textId="7FBC8314" w:rsidR="00680F97" w:rsidRPr="00680F97" w:rsidRDefault="007A3E42" w:rsidP="00A306AD">
      <w:pPr>
        <w:spacing w:after="120" w:line="360" w:lineRule="auto"/>
        <w:ind w:firstLine="708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680F97" w:rsidRPr="00680F97">
        <w:rPr>
          <w:b/>
          <w:bCs/>
          <w:sz w:val="24"/>
          <w:szCs w:val="24"/>
        </w:rPr>
        <w:t>Допустими мерки и инвестиции</w:t>
      </w:r>
    </w:p>
    <w:p w14:paraId="5BAA1A90" w14:textId="4DB31722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Държа</w:t>
      </w:r>
      <w:r w:rsidR="00420455">
        <w:rPr>
          <w:bCs/>
          <w:sz w:val="24"/>
          <w:szCs w:val="24"/>
        </w:rPr>
        <w:t>в</w:t>
      </w:r>
      <w:r w:rsidRPr="00680F97">
        <w:rPr>
          <w:bCs/>
          <w:sz w:val="24"/>
          <w:szCs w:val="24"/>
        </w:rPr>
        <w:t xml:space="preserve">ите членки могат да включват в </w:t>
      </w:r>
      <w:r w:rsidR="00420455">
        <w:rPr>
          <w:bCs/>
          <w:sz w:val="24"/>
          <w:szCs w:val="24"/>
        </w:rPr>
        <w:t xml:space="preserve">своя национален </w:t>
      </w:r>
      <w:r w:rsidRPr="00680F97">
        <w:rPr>
          <w:bCs/>
          <w:sz w:val="24"/>
          <w:szCs w:val="24"/>
        </w:rPr>
        <w:t>Социал</w:t>
      </w:r>
      <w:r w:rsidR="00420455">
        <w:rPr>
          <w:bCs/>
          <w:sz w:val="24"/>
          <w:szCs w:val="24"/>
        </w:rPr>
        <w:t>е</w:t>
      </w:r>
      <w:r w:rsidRPr="00680F97">
        <w:rPr>
          <w:bCs/>
          <w:sz w:val="24"/>
          <w:szCs w:val="24"/>
        </w:rPr>
        <w:t xml:space="preserve">н </w:t>
      </w:r>
      <w:r w:rsidR="001658C5">
        <w:rPr>
          <w:bCs/>
          <w:sz w:val="24"/>
          <w:szCs w:val="24"/>
        </w:rPr>
        <w:t xml:space="preserve">климатичен </w:t>
      </w:r>
      <w:r w:rsidRPr="00680F97">
        <w:rPr>
          <w:bCs/>
          <w:sz w:val="24"/>
          <w:szCs w:val="24"/>
        </w:rPr>
        <w:t>план подкрепа за следните мерки и инвестиции, които да бъдат разработени с цел постигане на трайно въздействие:</w:t>
      </w:r>
    </w:p>
    <w:p w14:paraId="27C9EB05" w14:textId="77777777" w:rsidR="00680F97" w:rsidRPr="00680F97" w:rsidRDefault="00680F97" w:rsidP="00A306AD">
      <w:pPr>
        <w:numPr>
          <w:ilvl w:val="0"/>
          <w:numId w:val="21"/>
        </w:numPr>
        <w:spacing w:after="120" w:line="360" w:lineRule="auto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достъп до превозни средства и велосипеди с нулеви и ниски емисии, включително финансова подкрепа или данъчни стимули;</w:t>
      </w:r>
    </w:p>
    <w:p w14:paraId="0849D717" w14:textId="77777777" w:rsidR="00680F97" w:rsidRPr="00680F97" w:rsidRDefault="00680F97" w:rsidP="00A306AD">
      <w:pPr>
        <w:numPr>
          <w:ilvl w:val="0"/>
          <w:numId w:val="21"/>
        </w:numPr>
        <w:spacing w:after="120" w:line="360" w:lineRule="auto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публична и частна инфраструктура, включително закупуване на превозни средства с нулеви и ниски емисии, инфраструктура за презареждане и зареждане и развитие на пазара на превозни средства с нулеви емисии втора употреба;</w:t>
      </w:r>
    </w:p>
    <w:p w14:paraId="13CD50A5" w14:textId="77777777" w:rsidR="00680F97" w:rsidRPr="00680F97" w:rsidRDefault="00680F97" w:rsidP="00A306AD">
      <w:pPr>
        <w:numPr>
          <w:ilvl w:val="0"/>
          <w:numId w:val="21"/>
        </w:numPr>
        <w:spacing w:after="120" w:line="360" w:lineRule="auto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стимули за използване на достъпен обществен транспорт на достъпни цени;</w:t>
      </w:r>
    </w:p>
    <w:p w14:paraId="469B81C3" w14:textId="77777777" w:rsidR="00680F97" w:rsidRPr="00680F97" w:rsidRDefault="00680F97" w:rsidP="00A306AD">
      <w:pPr>
        <w:numPr>
          <w:ilvl w:val="0"/>
          <w:numId w:val="21"/>
        </w:numPr>
        <w:spacing w:after="120" w:line="360" w:lineRule="auto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целенасочена информация, образование, осведоменост и съвети за рентабилни мерки и инвестиции, налична подкрепа за обновяване на сгради и енергийна ефективност, както и за устойчива и достъпна мобилност и транспортни алтернативи;</w:t>
      </w:r>
    </w:p>
    <w:p w14:paraId="56CDFC0A" w14:textId="77777777" w:rsidR="00680F97" w:rsidRPr="00680F97" w:rsidRDefault="00680F97" w:rsidP="00A306AD">
      <w:pPr>
        <w:numPr>
          <w:ilvl w:val="0"/>
          <w:numId w:val="21"/>
        </w:numPr>
        <w:spacing w:after="120" w:line="360" w:lineRule="auto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потребление на енергия от възобновяеми източници;</w:t>
      </w:r>
    </w:p>
    <w:p w14:paraId="374B028B" w14:textId="77777777" w:rsidR="00680F97" w:rsidRPr="00680F97" w:rsidRDefault="00680F97" w:rsidP="00A306AD">
      <w:pPr>
        <w:numPr>
          <w:ilvl w:val="0"/>
          <w:numId w:val="21"/>
        </w:numPr>
        <w:spacing w:after="120" w:line="360" w:lineRule="auto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частни и публични организации, които разработват и предоставят устойчива мобилност при поискване, услуги за споделена мобилност и възможности за активна мобилност.</w:t>
      </w:r>
    </w:p>
    <w:p w14:paraId="53AD7273" w14:textId="77777777" w:rsidR="00680F97" w:rsidRPr="00680F97" w:rsidRDefault="00680F97" w:rsidP="00A306AD">
      <w:pPr>
        <w:numPr>
          <w:ilvl w:val="0"/>
          <w:numId w:val="21"/>
        </w:numPr>
        <w:spacing w:after="120" w:line="360" w:lineRule="auto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саниране на сгради, по-специално за уязвими домакинства и микропредприятия, които обитават сградите с най-лоши показатели, включително за наематели и хора, живеещи в социални жилища;</w:t>
      </w:r>
    </w:p>
    <w:p w14:paraId="400C8B75" w14:textId="77777777" w:rsidR="00680F97" w:rsidRPr="00680F97" w:rsidRDefault="00680F97" w:rsidP="00A306AD">
      <w:pPr>
        <w:numPr>
          <w:ilvl w:val="0"/>
          <w:numId w:val="21"/>
        </w:numPr>
        <w:spacing w:after="120" w:line="360" w:lineRule="auto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достъп до енергийно ефективни жилища на достъпни цени, включително социални жилища;</w:t>
      </w:r>
    </w:p>
    <w:p w14:paraId="3C4ECDA3" w14:textId="54E33C7E" w:rsidR="00680F97" w:rsidRPr="00680F97" w:rsidRDefault="00680F97" w:rsidP="00A306AD">
      <w:pPr>
        <w:numPr>
          <w:ilvl w:val="0"/>
          <w:numId w:val="21"/>
        </w:numPr>
        <w:spacing w:after="120" w:line="360" w:lineRule="auto"/>
        <w:jc w:val="both"/>
        <w:rPr>
          <w:bCs/>
          <w:sz w:val="24"/>
          <w:szCs w:val="24"/>
        </w:rPr>
      </w:pPr>
      <w:proofErr w:type="spellStart"/>
      <w:r w:rsidRPr="00680F97">
        <w:rPr>
          <w:bCs/>
          <w:sz w:val="24"/>
          <w:szCs w:val="24"/>
        </w:rPr>
        <w:t>декарбонизация</w:t>
      </w:r>
      <w:proofErr w:type="spellEnd"/>
      <w:r w:rsidRPr="00680F97">
        <w:rPr>
          <w:bCs/>
          <w:sz w:val="24"/>
          <w:szCs w:val="24"/>
        </w:rPr>
        <w:t xml:space="preserve"> на сградите, като например електрифициране на отоплението, охлаждането и готвенето, чрез достъп до достъпни и енергийно ефективни системи</w:t>
      </w:r>
      <w:r w:rsidR="001658C5">
        <w:rPr>
          <w:bCs/>
          <w:sz w:val="24"/>
          <w:szCs w:val="24"/>
        </w:rPr>
        <w:t xml:space="preserve"> и уреди</w:t>
      </w:r>
      <w:r w:rsidRPr="00680F97">
        <w:rPr>
          <w:bCs/>
          <w:sz w:val="24"/>
          <w:szCs w:val="24"/>
        </w:rPr>
        <w:t>;</w:t>
      </w:r>
    </w:p>
    <w:p w14:paraId="3633C0A7" w14:textId="4E6FA602" w:rsidR="00680F97" w:rsidRPr="00680F97" w:rsidRDefault="00680F97" w:rsidP="00A306AD">
      <w:pPr>
        <w:numPr>
          <w:ilvl w:val="0"/>
          <w:numId w:val="21"/>
        </w:numPr>
        <w:spacing w:after="120" w:line="360" w:lineRule="auto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интегриране на производството и съхранението на енергия от възобновяеми източници, включително чрез общности за възобновяема енергия, граждански енергийни общности и други активни клиенти за насърчаване на самостоятелното</w:t>
      </w:r>
      <w:r w:rsidR="00420455">
        <w:rPr>
          <w:bCs/>
          <w:sz w:val="24"/>
          <w:szCs w:val="24"/>
        </w:rPr>
        <w:t xml:space="preserve"> производство на енергия.</w:t>
      </w:r>
    </w:p>
    <w:p w14:paraId="7A72A9B8" w14:textId="5158CFB8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Държавите членки могат да включат в плановете си и пряка подкрепа за доходите на уязвими домакинства и ползватели на транспорт, за да намалят въздействието на увеличението на цените на автомобилния транспорт и горивата за отопление. Тази пряка подкрепа трябва</w:t>
      </w:r>
      <w:r w:rsidR="00420455">
        <w:rPr>
          <w:bCs/>
          <w:sz w:val="24"/>
          <w:szCs w:val="24"/>
        </w:rPr>
        <w:t>, обаче</w:t>
      </w:r>
      <w:r w:rsidRPr="00680F97">
        <w:rPr>
          <w:bCs/>
          <w:sz w:val="24"/>
          <w:szCs w:val="24"/>
        </w:rPr>
        <w:t>:</w:t>
      </w:r>
    </w:p>
    <w:p w14:paraId="1BE5FCFE" w14:textId="77777777" w:rsidR="00680F97" w:rsidRPr="00680F97" w:rsidRDefault="00680F97" w:rsidP="00A306AD">
      <w:pPr>
        <w:numPr>
          <w:ilvl w:val="0"/>
          <w:numId w:val="22"/>
        </w:numPr>
        <w:spacing w:after="120" w:line="360" w:lineRule="auto"/>
        <w:jc w:val="both"/>
        <w:rPr>
          <w:bCs/>
          <w:sz w:val="24"/>
          <w:szCs w:val="24"/>
        </w:rPr>
      </w:pPr>
      <w:r w:rsidRPr="001658C5">
        <w:rPr>
          <w:bCs/>
          <w:sz w:val="24"/>
          <w:szCs w:val="24"/>
          <w:u w:val="single"/>
        </w:rPr>
        <w:t>да бъде временна и да намалява</w:t>
      </w:r>
      <w:r w:rsidRPr="00680F97">
        <w:rPr>
          <w:bCs/>
          <w:sz w:val="24"/>
          <w:szCs w:val="24"/>
        </w:rPr>
        <w:t xml:space="preserve"> с течение на времето;</w:t>
      </w:r>
    </w:p>
    <w:p w14:paraId="61276D92" w14:textId="4902E43F" w:rsidR="00680F97" w:rsidRPr="00680F97" w:rsidRDefault="00680F97" w:rsidP="00A306AD">
      <w:pPr>
        <w:numPr>
          <w:ilvl w:val="0"/>
          <w:numId w:val="22"/>
        </w:numPr>
        <w:spacing w:after="120" w:line="360" w:lineRule="auto"/>
        <w:jc w:val="both"/>
        <w:rPr>
          <w:bCs/>
          <w:sz w:val="24"/>
          <w:szCs w:val="24"/>
        </w:rPr>
      </w:pPr>
      <w:r w:rsidRPr="001658C5">
        <w:rPr>
          <w:bCs/>
          <w:sz w:val="24"/>
          <w:szCs w:val="24"/>
          <w:u w:val="single"/>
        </w:rPr>
        <w:t>да представлява не повече от 37,5 %</w:t>
      </w:r>
      <w:r w:rsidRPr="00680F97">
        <w:rPr>
          <w:bCs/>
          <w:sz w:val="24"/>
          <w:szCs w:val="24"/>
        </w:rPr>
        <w:t xml:space="preserve"> от очакваните общи разходи по </w:t>
      </w:r>
      <w:r w:rsidR="00420455">
        <w:rPr>
          <w:bCs/>
          <w:sz w:val="24"/>
          <w:szCs w:val="24"/>
        </w:rPr>
        <w:t>Социалния план за климата</w:t>
      </w:r>
    </w:p>
    <w:p w14:paraId="40A356F3" w14:textId="77777777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/>
          <w:bCs/>
          <w:sz w:val="24"/>
          <w:szCs w:val="24"/>
        </w:rPr>
        <w:t>ВАЖНО!!!</w:t>
      </w:r>
      <w:r w:rsidRPr="00680F97">
        <w:rPr>
          <w:bCs/>
          <w:sz w:val="24"/>
          <w:szCs w:val="24"/>
        </w:rPr>
        <w:t xml:space="preserve"> Получателите на пряко подпомагане на доходите следва да бъдат обект, като членове на обща група получатели, на мерки и инвестиции, насочени към ефективното и трайно извеждане на тези получатели от енергийната и транспортната бедност. Поради това плановете следва да включват пряко подпомагане на доходите, при условие че съдържат и мерки или инвестиции с трайно въздействие, насочени към уязвимите домакинства и уязвимите ползватели на транспорт, които получават пряко подпомагане на доходите.</w:t>
      </w:r>
    </w:p>
    <w:p w14:paraId="4624CF8D" w14:textId="104089EC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Социалният</w:t>
      </w:r>
      <w:r w:rsidR="001658C5">
        <w:rPr>
          <w:bCs/>
          <w:sz w:val="24"/>
          <w:szCs w:val="24"/>
        </w:rPr>
        <w:t xml:space="preserve"> климатичен</w:t>
      </w:r>
      <w:r w:rsidRPr="00680F97">
        <w:rPr>
          <w:bCs/>
          <w:sz w:val="24"/>
          <w:szCs w:val="24"/>
        </w:rPr>
        <w:t xml:space="preserve"> план на държава членка може също така да включва мерки и да покрива разходи, свързани с дейности по подготовка, мониторинг, контрол, одит и оценка, които са необходими за управлението на средствата от СФК  и за постигането на неговите цели, по-специално проучвания, срещи на експерти, консултации със заинтересовани страни, информационни и комуникационни дейности, включително приобщаващи действия за популяризиране, както и институционална комуникация за политическите приоритети на ЕС, разходи, свързани с ИТ мрежи, насочени към обработката и обмена на информация, институционални инструменти в </w:t>
      </w:r>
    </w:p>
    <w:p w14:paraId="3A0E5447" w14:textId="290682E9" w:rsidR="007A3E42" w:rsidRPr="007A3E42" w:rsidRDefault="007A3E42" w:rsidP="00A306AD">
      <w:pPr>
        <w:spacing w:after="120" w:line="360" w:lineRule="auto"/>
        <w:ind w:firstLine="708"/>
        <w:jc w:val="both"/>
        <w:rPr>
          <w:b/>
          <w:sz w:val="24"/>
          <w:szCs w:val="24"/>
        </w:rPr>
      </w:pPr>
      <w:r w:rsidRPr="007A3E42">
        <w:rPr>
          <w:b/>
          <w:sz w:val="24"/>
          <w:szCs w:val="24"/>
        </w:rPr>
        <w:t>Прехвърляне</w:t>
      </w:r>
    </w:p>
    <w:p w14:paraId="54033883" w14:textId="54326798" w:rsidR="007A3E42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 xml:space="preserve">Държавите членки могат да поискат прехвърляне на средства към </w:t>
      </w:r>
      <w:r w:rsidR="00420455">
        <w:rPr>
          <w:bCs/>
          <w:sz w:val="24"/>
          <w:szCs w:val="24"/>
        </w:rPr>
        <w:t>С</w:t>
      </w:r>
      <w:r w:rsidR="007A3E42">
        <w:rPr>
          <w:bCs/>
          <w:sz w:val="24"/>
          <w:szCs w:val="24"/>
        </w:rPr>
        <w:t>ФК</w:t>
      </w:r>
      <w:r w:rsidRPr="00680F97">
        <w:rPr>
          <w:bCs/>
          <w:sz w:val="24"/>
          <w:szCs w:val="24"/>
        </w:rPr>
        <w:t xml:space="preserve"> от програмите на </w:t>
      </w:r>
      <w:r w:rsidR="007A3E42">
        <w:rPr>
          <w:bCs/>
          <w:sz w:val="24"/>
          <w:szCs w:val="24"/>
        </w:rPr>
        <w:t xml:space="preserve">ЕС по </w:t>
      </w:r>
      <w:r w:rsidRPr="00680F97">
        <w:rPr>
          <w:bCs/>
          <w:sz w:val="24"/>
          <w:szCs w:val="24"/>
        </w:rPr>
        <w:t xml:space="preserve">политиката на сближаване в рамките на споделеното управление, установено с Регламент (ЕС) 2021/1060. </w:t>
      </w:r>
    </w:p>
    <w:p w14:paraId="0D3B2FB7" w14:textId="6B760DC4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>Държавите членки могат</w:t>
      </w:r>
      <w:r w:rsidR="007A3E42">
        <w:rPr>
          <w:bCs/>
          <w:sz w:val="24"/>
          <w:szCs w:val="24"/>
        </w:rPr>
        <w:t>,</w:t>
      </w:r>
      <w:r w:rsidRPr="00680F97">
        <w:rPr>
          <w:bCs/>
          <w:sz w:val="24"/>
          <w:szCs w:val="24"/>
        </w:rPr>
        <w:t xml:space="preserve"> също така</w:t>
      </w:r>
      <w:r w:rsidR="007A3E42">
        <w:rPr>
          <w:bCs/>
          <w:sz w:val="24"/>
          <w:szCs w:val="24"/>
        </w:rPr>
        <w:t>,</w:t>
      </w:r>
      <w:r w:rsidRPr="00680F97">
        <w:rPr>
          <w:bCs/>
          <w:sz w:val="24"/>
          <w:szCs w:val="24"/>
        </w:rPr>
        <w:t xml:space="preserve"> да прехвърлят до 15 % от отпуснатите им средства от </w:t>
      </w:r>
      <w:r w:rsidR="00420455">
        <w:rPr>
          <w:bCs/>
          <w:sz w:val="24"/>
          <w:szCs w:val="24"/>
        </w:rPr>
        <w:t>С</w:t>
      </w:r>
      <w:r w:rsidR="007A3E42">
        <w:rPr>
          <w:bCs/>
          <w:sz w:val="24"/>
          <w:szCs w:val="24"/>
        </w:rPr>
        <w:t>ФК</w:t>
      </w:r>
      <w:r w:rsidRPr="00680F97">
        <w:rPr>
          <w:bCs/>
          <w:sz w:val="24"/>
          <w:szCs w:val="24"/>
        </w:rPr>
        <w:t xml:space="preserve"> към програмите на политиката на сближаване.</w:t>
      </w:r>
    </w:p>
    <w:p w14:paraId="124AA109" w14:textId="77777777" w:rsidR="00680F97" w:rsidRPr="00680F97" w:rsidRDefault="00680F97" w:rsidP="00A306AD">
      <w:pPr>
        <w:spacing w:after="120" w:line="360" w:lineRule="auto"/>
        <w:ind w:firstLine="708"/>
        <w:jc w:val="both"/>
        <w:rPr>
          <w:b/>
          <w:sz w:val="24"/>
          <w:szCs w:val="24"/>
        </w:rPr>
      </w:pPr>
      <w:r w:rsidRPr="00680F97">
        <w:rPr>
          <w:b/>
          <w:sz w:val="24"/>
          <w:szCs w:val="24"/>
        </w:rPr>
        <w:t>Информация</w:t>
      </w:r>
    </w:p>
    <w:p w14:paraId="18FFDBE2" w14:textId="14EDB73D" w:rsidR="00680F97" w:rsidRP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0F97">
        <w:rPr>
          <w:bCs/>
          <w:sz w:val="24"/>
          <w:szCs w:val="24"/>
        </w:rPr>
        <w:t xml:space="preserve">Лицата, които получават подкрепа от </w:t>
      </w:r>
      <w:r w:rsidR="001658C5">
        <w:rPr>
          <w:bCs/>
          <w:sz w:val="24"/>
          <w:szCs w:val="24"/>
        </w:rPr>
        <w:t>Социалния климатичен фонд</w:t>
      </w:r>
      <w:r w:rsidRPr="00680F97">
        <w:rPr>
          <w:bCs/>
          <w:sz w:val="24"/>
          <w:szCs w:val="24"/>
        </w:rPr>
        <w:t>, следва да бъдат информирани за произхода на средствата, включително когато се възползват от тези средства чрез посредници. Информацията трябва да включва емблемата на ЕС и текста „финансирано от Европейския съюз — Социален фонд за климата“.</w:t>
      </w:r>
    </w:p>
    <w:p w14:paraId="4E200B35" w14:textId="2A5A15E8" w:rsidR="00680F97" w:rsidRPr="00680F97" w:rsidRDefault="00680F97" w:rsidP="00A306AD">
      <w:pPr>
        <w:spacing w:after="120" w:line="360" w:lineRule="auto"/>
        <w:ind w:firstLine="708"/>
        <w:jc w:val="both"/>
        <w:rPr>
          <w:b/>
          <w:sz w:val="24"/>
          <w:szCs w:val="24"/>
        </w:rPr>
      </w:pPr>
      <w:r w:rsidRPr="00680F97">
        <w:rPr>
          <w:b/>
          <w:sz w:val="24"/>
          <w:szCs w:val="24"/>
        </w:rPr>
        <w:t>Одобрение</w:t>
      </w:r>
    </w:p>
    <w:p w14:paraId="3E5AC107" w14:textId="68D8FA85" w:rsidR="00680F97" w:rsidRPr="00680F97" w:rsidRDefault="001658C5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Националният с</w:t>
      </w:r>
      <w:r w:rsidR="00680F97">
        <w:rPr>
          <w:bCs/>
          <w:sz w:val="24"/>
          <w:szCs w:val="24"/>
        </w:rPr>
        <w:t>оциал</w:t>
      </w:r>
      <w:r>
        <w:rPr>
          <w:bCs/>
          <w:sz w:val="24"/>
          <w:szCs w:val="24"/>
        </w:rPr>
        <w:t>е</w:t>
      </w:r>
      <w:r w:rsidR="00680F97">
        <w:rPr>
          <w:bCs/>
          <w:sz w:val="24"/>
          <w:szCs w:val="24"/>
        </w:rPr>
        <w:t>н</w:t>
      </w:r>
      <w:r>
        <w:rPr>
          <w:bCs/>
          <w:sz w:val="24"/>
          <w:szCs w:val="24"/>
        </w:rPr>
        <w:t xml:space="preserve"> климатичен </w:t>
      </w:r>
      <w:r w:rsidR="00680F97">
        <w:rPr>
          <w:bCs/>
          <w:sz w:val="24"/>
          <w:szCs w:val="24"/>
        </w:rPr>
        <w:t xml:space="preserve">план се представя </w:t>
      </w:r>
      <w:r w:rsidR="00680F97" w:rsidRPr="00420455">
        <w:rPr>
          <w:bCs/>
          <w:sz w:val="24"/>
          <w:szCs w:val="24"/>
          <w:u w:val="single"/>
        </w:rPr>
        <w:t xml:space="preserve">в ЕК най-късно до </w:t>
      </w:r>
      <w:r w:rsidR="00E55399" w:rsidRPr="00420455">
        <w:rPr>
          <w:bCs/>
          <w:sz w:val="24"/>
          <w:szCs w:val="24"/>
          <w:u w:val="single"/>
        </w:rPr>
        <w:t>30 юни</w:t>
      </w:r>
      <w:r w:rsidR="00680F97" w:rsidRPr="00420455">
        <w:rPr>
          <w:bCs/>
          <w:sz w:val="24"/>
          <w:szCs w:val="24"/>
          <w:u w:val="single"/>
        </w:rPr>
        <w:t xml:space="preserve"> 2025г</w:t>
      </w:r>
      <w:r w:rsidR="00680F97">
        <w:rPr>
          <w:bCs/>
          <w:sz w:val="24"/>
          <w:szCs w:val="24"/>
        </w:rPr>
        <w:t xml:space="preserve">. ЕК разглежда и оценява съответствието на плана с критериите, посочени в </w:t>
      </w:r>
      <w:r>
        <w:rPr>
          <w:bCs/>
          <w:sz w:val="24"/>
          <w:szCs w:val="24"/>
        </w:rPr>
        <w:t>Р</w:t>
      </w:r>
      <w:r w:rsidR="00680F97">
        <w:rPr>
          <w:bCs/>
          <w:sz w:val="24"/>
          <w:szCs w:val="24"/>
        </w:rPr>
        <w:t xml:space="preserve">егламента за създаването на Социалния фонд за климата. Планът се одобрява </w:t>
      </w:r>
      <w:r w:rsidR="00420455">
        <w:rPr>
          <w:bCs/>
          <w:sz w:val="24"/>
          <w:szCs w:val="24"/>
        </w:rPr>
        <w:t xml:space="preserve">от ЕК </w:t>
      </w:r>
      <w:r w:rsidR="00680F97">
        <w:rPr>
          <w:bCs/>
          <w:sz w:val="24"/>
          <w:szCs w:val="24"/>
        </w:rPr>
        <w:t>или се връща за доработване</w:t>
      </w:r>
      <w:r w:rsidR="00420455">
        <w:rPr>
          <w:bCs/>
          <w:sz w:val="24"/>
          <w:szCs w:val="24"/>
        </w:rPr>
        <w:t xml:space="preserve"> от държавата членка, ако не съответства на изискванията.</w:t>
      </w:r>
    </w:p>
    <w:p w14:paraId="3AABFC0A" w14:textId="4DA46950" w:rsidR="00680F97" w:rsidRDefault="00680F9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ЕК</w:t>
      </w:r>
      <w:r w:rsidRPr="00680F97">
        <w:rPr>
          <w:bCs/>
          <w:sz w:val="24"/>
          <w:szCs w:val="24"/>
        </w:rPr>
        <w:t xml:space="preserve"> следва да изпрати плановете, представени от държавите членки, и решенията </w:t>
      </w:r>
      <w:r w:rsidR="00E55399">
        <w:rPr>
          <w:bCs/>
          <w:sz w:val="24"/>
          <w:szCs w:val="24"/>
        </w:rPr>
        <w:t>за одобрение</w:t>
      </w:r>
      <w:r w:rsidR="00420455">
        <w:rPr>
          <w:bCs/>
          <w:sz w:val="24"/>
          <w:szCs w:val="24"/>
        </w:rPr>
        <w:t>то им,</w:t>
      </w:r>
      <w:r w:rsidR="00E55399">
        <w:rPr>
          <w:bCs/>
          <w:sz w:val="24"/>
          <w:szCs w:val="24"/>
        </w:rPr>
        <w:t xml:space="preserve"> </w:t>
      </w:r>
      <w:r w:rsidRPr="00680F97">
        <w:rPr>
          <w:bCs/>
          <w:sz w:val="24"/>
          <w:szCs w:val="24"/>
        </w:rPr>
        <w:t>едновременно и при равни условия на Европейския парламент и на Съвета на Европейския съюз без неоправдано забавяне.</w:t>
      </w:r>
    </w:p>
    <w:p w14:paraId="5E9473EC" w14:textId="670FA11F" w:rsidR="005C43AD" w:rsidRDefault="005C43AD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</w:p>
    <w:p w14:paraId="5DA5162D" w14:textId="77777777" w:rsidR="001658C5" w:rsidRDefault="001658C5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88326F" w14:paraId="0B330451" w14:textId="77777777" w:rsidTr="00C42224">
        <w:tc>
          <w:tcPr>
            <w:tcW w:w="4531" w:type="dxa"/>
          </w:tcPr>
          <w:p w14:paraId="1D9FF12A" w14:textId="77777777" w:rsidR="009A77E1" w:rsidRDefault="0088326F" w:rsidP="00A306AD">
            <w:pPr>
              <w:spacing w:after="120" w:line="360" w:lineRule="auto"/>
              <w:jc w:val="both"/>
              <w:rPr>
                <w:b/>
                <w:color w:val="0070C0"/>
                <w:sz w:val="36"/>
                <w:szCs w:val="36"/>
              </w:rPr>
            </w:pPr>
            <w:r w:rsidRPr="0088326F">
              <w:rPr>
                <w:b/>
                <w:color w:val="0070C0"/>
                <w:sz w:val="36"/>
                <w:szCs w:val="36"/>
              </w:rPr>
              <w:t xml:space="preserve">НАЦИОНАЛЕН </w:t>
            </w:r>
          </w:p>
          <w:p w14:paraId="0A2E4C24" w14:textId="77777777" w:rsidR="009A77E1" w:rsidRDefault="0088326F" w:rsidP="00A306AD">
            <w:pPr>
              <w:spacing w:after="120" w:line="360" w:lineRule="auto"/>
              <w:jc w:val="both"/>
              <w:rPr>
                <w:b/>
                <w:color w:val="0070C0"/>
                <w:sz w:val="36"/>
                <w:szCs w:val="36"/>
              </w:rPr>
            </w:pPr>
            <w:r w:rsidRPr="0088326F">
              <w:rPr>
                <w:b/>
                <w:color w:val="0070C0"/>
                <w:sz w:val="36"/>
                <w:szCs w:val="36"/>
              </w:rPr>
              <w:t>ФОНД</w:t>
            </w:r>
          </w:p>
          <w:p w14:paraId="03F5F9D3" w14:textId="04A6B304" w:rsidR="00AA72BE" w:rsidRPr="0088326F" w:rsidRDefault="00AA72BE" w:rsidP="00A306AD">
            <w:pPr>
              <w:spacing w:after="120" w:line="360" w:lineRule="auto"/>
              <w:jc w:val="both"/>
              <w:rPr>
                <w:b/>
                <w:sz w:val="36"/>
                <w:szCs w:val="36"/>
              </w:rPr>
            </w:pPr>
            <w:r w:rsidRPr="00AA72BE">
              <w:rPr>
                <w:b/>
                <w:color w:val="0070C0"/>
                <w:sz w:val="36"/>
                <w:szCs w:val="36"/>
              </w:rPr>
              <w:t>ЗА ДЕКАРБОНИЗАЦИЯ</w:t>
            </w:r>
          </w:p>
        </w:tc>
        <w:tc>
          <w:tcPr>
            <w:tcW w:w="4531" w:type="dxa"/>
          </w:tcPr>
          <w:p w14:paraId="0E7DCD20" w14:textId="42DE2E17" w:rsidR="0088326F" w:rsidRDefault="0088326F" w:rsidP="00A306AD">
            <w:pPr>
              <w:spacing w:after="120"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6FB58F2F" wp14:editId="34870995">
                  <wp:extent cx="2670942" cy="1800978"/>
                  <wp:effectExtent l="0" t="0" r="0" b="889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3128" cy="18091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4EC4A0" w14:textId="5D1D73C5" w:rsidR="0088326F" w:rsidRDefault="0088326F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</w:p>
    <w:p w14:paraId="6F0383D4" w14:textId="1A25D82C" w:rsidR="00AA72BE" w:rsidRPr="00AA72BE" w:rsidRDefault="0088326F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Създаването на Националния </w:t>
      </w:r>
      <w:r w:rsidR="00420455">
        <w:rPr>
          <w:bCs/>
          <w:sz w:val="24"/>
          <w:szCs w:val="24"/>
        </w:rPr>
        <w:t xml:space="preserve">фонд за </w:t>
      </w:r>
      <w:proofErr w:type="spellStart"/>
      <w:r w:rsidR="00420455">
        <w:rPr>
          <w:bCs/>
          <w:sz w:val="24"/>
          <w:szCs w:val="24"/>
        </w:rPr>
        <w:t>декарбонизация</w:t>
      </w:r>
      <w:proofErr w:type="spellEnd"/>
      <w:r>
        <w:rPr>
          <w:bCs/>
          <w:sz w:val="24"/>
          <w:szCs w:val="24"/>
        </w:rPr>
        <w:t xml:space="preserve"> (</w:t>
      </w:r>
      <w:r w:rsidRPr="00420455">
        <w:rPr>
          <w:b/>
          <w:sz w:val="24"/>
          <w:szCs w:val="24"/>
        </w:rPr>
        <w:t>Н</w:t>
      </w:r>
      <w:r w:rsidR="00420455" w:rsidRPr="00420455">
        <w:rPr>
          <w:b/>
          <w:sz w:val="24"/>
          <w:szCs w:val="24"/>
        </w:rPr>
        <w:t>ФД</w:t>
      </w:r>
      <w:r w:rsidRPr="00420455">
        <w:rPr>
          <w:b/>
          <w:sz w:val="24"/>
          <w:szCs w:val="24"/>
        </w:rPr>
        <w:t>)</w:t>
      </w:r>
      <w:r>
        <w:rPr>
          <w:bCs/>
          <w:sz w:val="24"/>
          <w:szCs w:val="24"/>
        </w:rPr>
        <w:t xml:space="preserve"> е предвидено с </w:t>
      </w:r>
      <w:r w:rsidR="001658C5">
        <w:rPr>
          <w:bCs/>
          <w:sz w:val="24"/>
          <w:szCs w:val="24"/>
        </w:rPr>
        <w:t>Националния п</w:t>
      </w:r>
      <w:r>
        <w:rPr>
          <w:bCs/>
          <w:sz w:val="24"/>
          <w:szCs w:val="24"/>
        </w:rPr>
        <w:t>лан за възстановяване и устойчивост</w:t>
      </w:r>
      <w:r w:rsidR="00C42224">
        <w:rPr>
          <w:bCs/>
          <w:sz w:val="24"/>
          <w:szCs w:val="24"/>
        </w:rPr>
        <w:t xml:space="preserve"> на </w:t>
      </w:r>
      <w:proofErr w:type="spellStart"/>
      <w:r w:rsidR="00C42224">
        <w:rPr>
          <w:bCs/>
          <w:sz w:val="24"/>
          <w:szCs w:val="24"/>
        </w:rPr>
        <w:t>Р.България</w:t>
      </w:r>
      <w:proofErr w:type="spellEnd"/>
      <w:r>
        <w:rPr>
          <w:bCs/>
          <w:sz w:val="24"/>
          <w:szCs w:val="24"/>
        </w:rPr>
        <w:t xml:space="preserve">. В Решението на ЕК за одобрение на </w:t>
      </w:r>
      <w:r w:rsidR="00656409">
        <w:rPr>
          <w:bCs/>
          <w:sz w:val="24"/>
          <w:szCs w:val="24"/>
        </w:rPr>
        <w:t>Плана за възстановяване и устойчивост,</w:t>
      </w:r>
      <w:r>
        <w:rPr>
          <w:bCs/>
          <w:sz w:val="24"/>
          <w:szCs w:val="24"/>
        </w:rPr>
        <w:t xml:space="preserve"> </w:t>
      </w:r>
      <w:r w:rsidR="00656409">
        <w:rPr>
          <w:bCs/>
          <w:sz w:val="24"/>
          <w:szCs w:val="24"/>
        </w:rPr>
        <w:t>НФД</w:t>
      </w:r>
      <w:r>
        <w:rPr>
          <w:bCs/>
          <w:sz w:val="24"/>
          <w:szCs w:val="24"/>
        </w:rPr>
        <w:t xml:space="preserve"> фигурира като Реформа</w:t>
      </w:r>
      <w:r w:rsidRPr="0088326F">
        <w:rPr>
          <w:bCs/>
          <w:sz w:val="24"/>
          <w:szCs w:val="24"/>
        </w:rPr>
        <w:t xml:space="preserve"> C4.R1 "Създаване на Национален фонд за </w:t>
      </w:r>
      <w:proofErr w:type="spellStart"/>
      <w:r w:rsidRPr="0088326F">
        <w:rPr>
          <w:bCs/>
          <w:sz w:val="24"/>
          <w:szCs w:val="24"/>
        </w:rPr>
        <w:t>декарбонизация</w:t>
      </w:r>
      <w:proofErr w:type="spellEnd"/>
      <w:r w:rsidRPr="0088326F">
        <w:rPr>
          <w:bCs/>
          <w:sz w:val="24"/>
          <w:szCs w:val="24"/>
        </w:rPr>
        <w:t>"</w:t>
      </w:r>
      <w:r>
        <w:rPr>
          <w:bCs/>
          <w:sz w:val="24"/>
          <w:szCs w:val="24"/>
        </w:rPr>
        <w:t xml:space="preserve"> и е условие за превода на съответните вноски към България.</w:t>
      </w:r>
      <w:r w:rsidRPr="0088326F">
        <w:rPr>
          <w:bCs/>
          <w:sz w:val="24"/>
          <w:szCs w:val="24"/>
        </w:rPr>
        <w:t xml:space="preserve"> </w:t>
      </w:r>
      <w:r w:rsidR="00AA72BE" w:rsidRPr="00AA72BE">
        <w:rPr>
          <w:bCs/>
          <w:sz w:val="24"/>
          <w:szCs w:val="24"/>
        </w:rPr>
        <w:t xml:space="preserve">Реформата има за цел създаването на Националния фонд за </w:t>
      </w:r>
      <w:proofErr w:type="spellStart"/>
      <w:r w:rsidR="00AA72BE" w:rsidRPr="00AA72BE">
        <w:rPr>
          <w:bCs/>
          <w:sz w:val="24"/>
          <w:szCs w:val="24"/>
        </w:rPr>
        <w:t>декарбонизация</w:t>
      </w:r>
      <w:proofErr w:type="spellEnd"/>
      <w:r w:rsidR="00AA72BE" w:rsidRPr="00AA72BE">
        <w:rPr>
          <w:bCs/>
          <w:sz w:val="24"/>
          <w:szCs w:val="24"/>
        </w:rPr>
        <w:t xml:space="preserve"> и </w:t>
      </w:r>
      <w:r w:rsidR="00AA72BE">
        <w:rPr>
          <w:bCs/>
          <w:sz w:val="24"/>
          <w:szCs w:val="24"/>
        </w:rPr>
        <w:t xml:space="preserve">определяне на </w:t>
      </w:r>
      <w:r w:rsidR="00AA72BE" w:rsidRPr="00AA72BE">
        <w:rPr>
          <w:bCs/>
          <w:sz w:val="24"/>
          <w:szCs w:val="24"/>
        </w:rPr>
        <w:t xml:space="preserve">неговите </w:t>
      </w:r>
      <w:proofErr w:type="spellStart"/>
      <w:r w:rsidR="00AA72BE" w:rsidRPr="00AA72BE">
        <w:rPr>
          <w:bCs/>
          <w:sz w:val="24"/>
          <w:szCs w:val="24"/>
        </w:rPr>
        <w:t>подфондове</w:t>
      </w:r>
      <w:proofErr w:type="spellEnd"/>
      <w:r w:rsidR="00AA72BE" w:rsidRPr="00AA72BE">
        <w:rPr>
          <w:bCs/>
          <w:sz w:val="24"/>
          <w:szCs w:val="24"/>
        </w:rPr>
        <w:t xml:space="preserve">. </w:t>
      </w:r>
    </w:p>
    <w:p w14:paraId="0FBB5615" w14:textId="77777777" w:rsidR="00656409" w:rsidRDefault="00AA72BE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AA72BE">
        <w:rPr>
          <w:bCs/>
          <w:sz w:val="24"/>
          <w:szCs w:val="24"/>
        </w:rPr>
        <w:t xml:space="preserve">Мярката се състои в оценяване на националната регулаторна рамка за енергийна ефективност от независима експертна група с цел: </w:t>
      </w:r>
    </w:p>
    <w:p w14:paraId="1D3591A1" w14:textId="2B208C48" w:rsidR="00656409" w:rsidRPr="00656409" w:rsidRDefault="00AA72BE" w:rsidP="00A306AD">
      <w:pPr>
        <w:pStyle w:val="ListParagraph"/>
        <w:numPr>
          <w:ilvl w:val="0"/>
          <w:numId w:val="23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656409">
        <w:rPr>
          <w:bCs/>
          <w:sz w:val="24"/>
          <w:szCs w:val="24"/>
        </w:rPr>
        <w:t xml:space="preserve">идентифициране на пречките пред инвестициите в енергийна ефективност и предоставяне на препоръки за промени в националната регулаторна рамка; </w:t>
      </w:r>
    </w:p>
    <w:p w14:paraId="591E2C19" w14:textId="77777777" w:rsidR="00656409" w:rsidRDefault="00AA72BE" w:rsidP="00A306AD">
      <w:pPr>
        <w:pStyle w:val="ListParagraph"/>
        <w:numPr>
          <w:ilvl w:val="0"/>
          <w:numId w:val="23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656409">
        <w:rPr>
          <w:bCs/>
          <w:sz w:val="24"/>
          <w:szCs w:val="24"/>
        </w:rPr>
        <w:t xml:space="preserve">ii) набелязване на варианти за структурата на Националния фонд за </w:t>
      </w:r>
      <w:proofErr w:type="spellStart"/>
      <w:r w:rsidRPr="00656409">
        <w:rPr>
          <w:bCs/>
          <w:sz w:val="24"/>
          <w:szCs w:val="24"/>
        </w:rPr>
        <w:t>декарбонизация</w:t>
      </w:r>
      <w:proofErr w:type="spellEnd"/>
      <w:r w:rsidRPr="00656409">
        <w:rPr>
          <w:bCs/>
          <w:sz w:val="24"/>
          <w:szCs w:val="24"/>
        </w:rPr>
        <w:t xml:space="preserve">, по-специално по отношение на правилата за управление и функциониране; и </w:t>
      </w:r>
    </w:p>
    <w:p w14:paraId="74E56030" w14:textId="3278A351" w:rsidR="00AA72BE" w:rsidRPr="00656409" w:rsidRDefault="00AA72BE" w:rsidP="00A306AD">
      <w:pPr>
        <w:pStyle w:val="ListParagraph"/>
        <w:numPr>
          <w:ilvl w:val="0"/>
          <w:numId w:val="23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656409">
        <w:rPr>
          <w:bCs/>
          <w:sz w:val="24"/>
          <w:szCs w:val="24"/>
        </w:rPr>
        <w:t xml:space="preserve">iii) идентифициране на потенциални източници за капитализацията на Националния фонд за </w:t>
      </w:r>
      <w:proofErr w:type="spellStart"/>
      <w:r w:rsidRPr="00656409">
        <w:rPr>
          <w:bCs/>
          <w:sz w:val="24"/>
          <w:szCs w:val="24"/>
        </w:rPr>
        <w:t>декарбонизация</w:t>
      </w:r>
      <w:proofErr w:type="spellEnd"/>
      <w:r w:rsidRPr="00656409">
        <w:rPr>
          <w:bCs/>
          <w:sz w:val="24"/>
          <w:szCs w:val="24"/>
        </w:rPr>
        <w:t xml:space="preserve">, включително за техническа помощ и механизми за използване на капитала на Националния фонд за </w:t>
      </w:r>
      <w:proofErr w:type="spellStart"/>
      <w:r w:rsidRPr="00656409">
        <w:rPr>
          <w:bCs/>
          <w:sz w:val="24"/>
          <w:szCs w:val="24"/>
        </w:rPr>
        <w:t>декарбонизация</w:t>
      </w:r>
      <w:proofErr w:type="spellEnd"/>
      <w:r w:rsidRPr="00656409">
        <w:rPr>
          <w:bCs/>
          <w:sz w:val="24"/>
          <w:szCs w:val="24"/>
        </w:rPr>
        <w:t xml:space="preserve"> за преобразуване от безвъзмездни средства във финансови инструменти.</w:t>
      </w:r>
    </w:p>
    <w:p w14:paraId="1EA7FB2A" w14:textId="0D16BB25" w:rsidR="00AA72BE" w:rsidRPr="00AA72BE" w:rsidRDefault="00C42224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Изисква се з</w:t>
      </w:r>
      <w:r w:rsidR="00AA72BE" w:rsidRPr="00AA72BE">
        <w:rPr>
          <w:bCs/>
          <w:sz w:val="24"/>
          <w:szCs w:val="24"/>
        </w:rPr>
        <w:t>аконът</w:t>
      </w:r>
      <w:r w:rsidR="005C43AD">
        <w:rPr>
          <w:bCs/>
          <w:sz w:val="24"/>
          <w:szCs w:val="24"/>
        </w:rPr>
        <w:t xml:space="preserve">, с който се </w:t>
      </w:r>
      <w:proofErr w:type="spellStart"/>
      <w:r w:rsidR="005C43AD">
        <w:rPr>
          <w:bCs/>
          <w:sz w:val="24"/>
          <w:szCs w:val="24"/>
        </w:rPr>
        <w:t>създад</w:t>
      </w:r>
      <w:r>
        <w:rPr>
          <w:bCs/>
          <w:sz w:val="24"/>
          <w:szCs w:val="24"/>
        </w:rPr>
        <w:t>ава</w:t>
      </w:r>
      <w:proofErr w:type="spellEnd"/>
      <w:r w:rsidR="005C43AD">
        <w:rPr>
          <w:bCs/>
          <w:sz w:val="24"/>
          <w:szCs w:val="24"/>
        </w:rPr>
        <w:t xml:space="preserve"> </w:t>
      </w:r>
      <w:r w:rsidR="00AA72BE" w:rsidRPr="00AA72BE">
        <w:rPr>
          <w:bCs/>
          <w:sz w:val="24"/>
          <w:szCs w:val="24"/>
        </w:rPr>
        <w:t xml:space="preserve">Националния фонд за </w:t>
      </w:r>
      <w:proofErr w:type="spellStart"/>
      <w:r w:rsidR="00AA72BE" w:rsidRPr="00AA72BE">
        <w:rPr>
          <w:bCs/>
          <w:sz w:val="24"/>
          <w:szCs w:val="24"/>
        </w:rPr>
        <w:t>декарбонизация</w:t>
      </w:r>
      <w:proofErr w:type="spellEnd"/>
      <w:r w:rsidR="00AA72BE" w:rsidRPr="00AA72BE">
        <w:rPr>
          <w:bCs/>
          <w:sz w:val="24"/>
          <w:szCs w:val="24"/>
        </w:rPr>
        <w:t xml:space="preserve"> и </w:t>
      </w:r>
      <w:r w:rsidR="005C43AD" w:rsidRPr="005C43AD">
        <w:rPr>
          <w:bCs/>
          <w:sz w:val="24"/>
          <w:szCs w:val="24"/>
        </w:rPr>
        <w:t xml:space="preserve">свързаните с него подзаконови актове </w:t>
      </w:r>
      <w:r w:rsidR="005C43AD">
        <w:rPr>
          <w:bCs/>
          <w:sz w:val="24"/>
          <w:szCs w:val="24"/>
        </w:rPr>
        <w:t>да</w:t>
      </w:r>
      <w:r w:rsidR="005C43AD" w:rsidRPr="005C43AD">
        <w:rPr>
          <w:bCs/>
          <w:sz w:val="24"/>
          <w:szCs w:val="24"/>
        </w:rPr>
        <w:t xml:space="preserve"> </w:t>
      </w:r>
      <w:r w:rsidR="00AA72BE" w:rsidRPr="00AA72BE">
        <w:rPr>
          <w:bCs/>
          <w:sz w:val="24"/>
          <w:szCs w:val="24"/>
        </w:rPr>
        <w:t>определят точната структура, управление и правила за дейността на фонда</w:t>
      </w:r>
      <w:r w:rsidR="005C43AD">
        <w:rPr>
          <w:bCs/>
          <w:sz w:val="24"/>
          <w:szCs w:val="24"/>
        </w:rPr>
        <w:t xml:space="preserve"> и неговите </w:t>
      </w:r>
      <w:proofErr w:type="spellStart"/>
      <w:r w:rsidR="005C43AD">
        <w:rPr>
          <w:bCs/>
          <w:sz w:val="24"/>
          <w:szCs w:val="24"/>
        </w:rPr>
        <w:t>подфондове</w:t>
      </w:r>
      <w:proofErr w:type="spellEnd"/>
      <w:r w:rsidR="00AA72BE" w:rsidRPr="00AA72BE">
        <w:rPr>
          <w:bCs/>
          <w:sz w:val="24"/>
          <w:szCs w:val="24"/>
        </w:rPr>
        <w:t xml:space="preserve">. </w:t>
      </w:r>
    </w:p>
    <w:p w14:paraId="2D5B3920" w14:textId="47F17566" w:rsidR="00AA72BE" w:rsidRPr="00AA72BE" w:rsidRDefault="00AA72BE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AA72BE">
        <w:rPr>
          <w:bCs/>
          <w:sz w:val="24"/>
          <w:szCs w:val="24"/>
        </w:rPr>
        <w:t xml:space="preserve">Националният фонд за </w:t>
      </w:r>
      <w:proofErr w:type="spellStart"/>
      <w:r w:rsidRPr="00AA72BE">
        <w:rPr>
          <w:bCs/>
          <w:sz w:val="24"/>
          <w:szCs w:val="24"/>
        </w:rPr>
        <w:t>декарбонизация</w:t>
      </w:r>
      <w:proofErr w:type="spellEnd"/>
      <w:r w:rsidRPr="00AA72BE">
        <w:rPr>
          <w:bCs/>
          <w:sz w:val="24"/>
          <w:szCs w:val="24"/>
        </w:rPr>
        <w:t xml:space="preserve"> </w:t>
      </w:r>
      <w:r w:rsidR="005C43AD">
        <w:rPr>
          <w:bCs/>
          <w:sz w:val="24"/>
          <w:szCs w:val="24"/>
        </w:rPr>
        <w:t xml:space="preserve">ще </w:t>
      </w:r>
      <w:r w:rsidRPr="00AA72BE">
        <w:rPr>
          <w:bCs/>
          <w:sz w:val="24"/>
          <w:szCs w:val="24"/>
        </w:rPr>
        <w:t xml:space="preserve">се използва за предоставяне на безвъзмездни средства и техническа помощ, комбинирани с финансови инструменти, включително кредитни линии и гаранции и/или комбинация от тях. Фондът предвижда създаването на единно звено за техническа помощ за </w:t>
      </w:r>
      <w:r w:rsidR="005C43AD">
        <w:rPr>
          <w:bCs/>
          <w:sz w:val="24"/>
          <w:szCs w:val="24"/>
        </w:rPr>
        <w:t>бенефициентите</w:t>
      </w:r>
      <w:r w:rsidRPr="00AA72BE">
        <w:rPr>
          <w:bCs/>
          <w:sz w:val="24"/>
          <w:szCs w:val="24"/>
        </w:rPr>
        <w:t xml:space="preserve"> чрез обслужване на едно гише или подобни механизми.</w:t>
      </w:r>
    </w:p>
    <w:p w14:paraId="0F55513E" w14:textId="530CC035" w:rsidR="00C46D02" w:rsidRDefault="00C46D02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Прогнозата на Министерство на енергетиката е, че </w:t>
      </w:r>
      <w:proofErr w:type="spellStart"/>
      <w:r>
        <w:rPr>
          <w:bCs/>
          <w:sz w:val="24"/>
          <w:szCs w:val="24"/>
        </w:rPr>
        <w:t>пъровначално</w:t>
      </w:r>
      <w:proofErr w:type="spellEnd"/>
      <w:r>
        <w:rPr>
          <w:bCs/>
          <w:sz w:val="24"/>
          <w:szCs w:val="24"/>
        </w:rPr>
        <w:t xml:space="preserve"> фондът ще стартира </w:t>
      </w:r>
      <w:r w:rsidR="00656409">
        <w:rPr>
          <w:bCs/>
          <w:sz w:val="24"/>
          <w:szCs w:val="24"/>
        </w:rPr>
        <w:t xml:space="preserve">дейността си </w:t>
      </w:r>
      <w:r>
        <w:rPr>
          <w:bCs/>
          <w:sz w:val="24"/>
          <w:szCs w:val="24"/>
        </w:rPr>
        <w:t>с 300</w:t>
      </w:r>
      <w:r w:rsidR="00C90EAA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млн.лв</w:t>
      </w:r>
      <w:proofErr w:type="spellEnd"/>
      <w:r>
        <w:rPr>
          <w:bCs/>
          <w:sz w:val="24"/>
          <w:szCs w:val="24"/>
        </w:rPr>
        <w:t xml:space="preserve"> и впоследствие ще се привличат други източници на попълване на финансовия ресурс на фонда</w:t>
      </w:r>
      <w:r w:rsidR="009135F5">
        <w:rPr>
          <w:bCs/>
          <w:sz w:val="24"/>
          <w:szCs w:val="24"/>
        </w:rPr>
        <w:t xml:space="preserve">, вкл. от </w:t>
      </w:r>
      <w:r w:rsidR="009135F5" w:rsidRPr="009135F5">
        <w:rPr>
          <w:bCs/>
          <w:sz w:val="24"/>
          <w:szCs w:val="24"/>
        </w:rPr>
        <w:t>средства от Европейски структурни и инвестиционни фондове</w:t>
      </w:r>
      <w:r w:rsidR="009135F5">
        <w:rPr>
          <w:bCs/>
          <w:sz w:val="24"/>
          <w:szCs w:val="24"/>
        </w:rPr>
        <w:t xml:space="preserve"> и </w:t>
      </w:r>
      <w:r w:rsidR="009135F5" w:rsidRPr="009135F5">
        <w:rPr>
          <w:bCs/>
          <w:sz w:val="24"/>
          <w:szCs w:val="24"/>
        </w:rPr>
        <w:t xml:space="preserve"> целево предоставени средства от държавния бюджет</w:t>
      </w:r>
      <w:r w:rsidR="009135F5">
        <w:rPr>
          <w:bCs/>
          <w:sz w:val="24"/>
          <w:szCs w:val="24"/>
        </w:rPr>
        <w:t>.</w:t>
      </w:r>
    </w:p>
    <w:p w14:paraId="7C00D1FF" w14:textId="629ADC14" w:rsidR="009135F5" w:rsidRDefault="009135F5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На национално ниво е прието предложението на Министерството на енергетиката с</w:t>
      </w:r>
      <w:r w:rsidRPr="009135F5">
        <w:rPr>
          <w:bCs/>
          <w:sz w:val="24"/>
          <w:szCs w:val="24"/>
        </w:rPr>
        <w:t xml:space="preserve">ъс средствата на фонда приоритетно </w:t>
      </w:r>
      <w:r>
        <w:rPr>
          <w:bCs/>
          <w:sz w:val="24"/>
          <w:szCs w:val="24"/>
        </w:rPr>
        <w:t xml:space="preserve">да </w:t>
      </w:r>
      <w:r w:rsidRPr="009135F5">
        <w:rPr>
          <w:bCs/>
          <w:sz w:val="24"/>
          <w:szCs w:val="24"/>
        </w:rPr>
        <w:t>се финансират проекти за реализиране на мерки за повишаване на енергийната ефективност и за използване на енергия от възобновяеми източници при крайното потребление на енергия в жилищни сгради, публични сгради и сгради на търговски дружества, чрез структурирани за съответните видове сгради финансови инструменти</w:t>
      </w:r>
      <w:r>
        <w:rPr>
          <w:bCs/>
          <w:sz w:val="24"/>
          <w:szCs w:val="24"/>
        </w:rPr>
        <w:t xml:space="preserve">. Възможно е обаче, при разработването на правилата на </w:t>
      </w:r>
      <w:proofErr w:type="spellStart"/>
      <w:r>
        <w:rPr>
          <w:bCs/>
          <w:sz w:val="24"/>
          <w:szCs w:val="24"/>
        </w:rPr>
        <w:t>подфондовете</w:t>
      </w:r>
      <w:proofErr w:type="spellEnd"/>
      <w:r>
        <w:rPr>
          <w:bCs/>
          <w:sz w:val="24"/>
          <w:szCs w:val="24"/>
        </w:rPr>
        <w:t xml:space="preserve"> да се предвиди финансиране на други мерки за </w:t>
      </w:r>
      <w:proofErr w:type="spellStart"/>
      <w:r>
        <w:rPr>
          <w:bCs/>
          <w:sz w:val="24"/>
          <w:szCs w:val="24"/>
        </w:rPr>
        <w:t>декарбонизация</w:t>
      </w:r>
      <w:proofErr w:type="spellEnd"/>
      <w:r>
        <w:rPr>
          <w:bCs/>
          <w:sz w:val="24"/>
          <w:szCs w:val="24"/>
        </w:rPr>
        <w:t>, включително устойчива мобилност.</w:t>
      </w:r>
    </w:p>
    <w:p w14:paraId="796A873F" w14:textId="4EFAE34A" w:rsidR="009135F5" w:rsidRPr="009135F5" w:rsidRDefault="009135F5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9135F5">
        <w:rPr>
          <w:bCs/>
          <w:sz w:val="24"/>
          <w:szCs w:val="24"/>
        </w:rPr>
        <w:t>Съгласно Решението на ЕК за одобрение на Плана за възстановяване и устойчивост от април 2</w:t>
      </w:r>
      <w:r w:rsidR="00C42224">
        <w:rPr>
          <w:bCs/>
          <w:sz w:val="24"/>
          <w:szCs w:val="24"/>
        </w:rPr>
        <w:t>0</w:t>
      </w:r>
      <w:r w:rsidRPr="009135F5">
        <w:rPr>
          <w:bCs/>
          <w:sz w:val="24"/>
          <w:szCs w:val="24"/>
        </w:rPr>
        <w:t>22г</w:t>
      </w:r>
      <w:r w:rsidR="00656409">
        <w:rPr>
          <w:bCs/>
          <w:sz w:val="24"/>
          <w:szCs w:val="24"/>
        </w:rPr>
        <w:t>,</w:t>
      </w:r>
      <w:r w:rsidRPr="009135F5">
        <w:rPr>
          <w:bCs/>
          <w:sz w:val="24"/>
          <w:szCs w:val="24"/>
        </w:rPr>
        <w:t xml:space="preserve"> изпълнението на реформата трябва да приключи до 30 септември 2024 г. Към </w:t>
      </w:r>
      <w:r w:rsidR="00656409">
        <w:rPr>
          <w:bCs/>
          <w:sz w:val="24"/>
          <w:szCs w:val="24"/>
        </w:rPr>
        <w:t>август</w:t>
      </w:r>
      <w:r w:rsidRPr="009135F5">
        <w:rPr>
          <w:bCs/>
          <w:sz w:val="24"/>
          <w:szCs w:val="24"/>
        </w:rPr>
        <w:t xml:space="preserve"> 2024г. реформата все още не е изпълнена</w:t>
      </w:r>
      <w:r>
        <w:rPr>
          <w:bCs/>
          <w:sz w:val="24"/>
          <w:szCs w:val="24"/>
        </w:rPr>
        <w:t>,</w:t>
      </w:r>
      <w:r w:rsidRPr="009135F5">
        <w:rPr>
          <w:bCs/>
          <w:sz w:val="24"/>
          <w:szCs w:val="24"/>
        </w:rPr>
        <w:t xml:space="preserve"> фондът не функционира</w:t>
      </w:r>
      <w:r>
        <w:rPr>
          <w:bCs/>
          <w:sz w:val="24"/>
          <w:szCs w:val="24"/>
        </w:rPr>
        <w:t xml:space="preserve"> и неговите </w:t>
      </w:r>
      <w:proofErr w:type="spellStart"/>
      <w:r>
        <w:rPr>
          <w:bCs/>
          <w:sz w:val="24"/>
          <w:szCs w:val="24"/>
        </w:rPr>
        <w:t>подфондове</w:t>
      </w:r>
      <w:proofErr w:type="spellEnd"/>
      <w:r>
        <w:rPr>
          <w:bCs/>
          <w:sz w:val="24"/>
          <w:szCs w:val="24"/>
        </w:rPr>
        <w:t xml:space="preserve"> не са оп</w:t>
      </w:r>
      <w:r w:rsidR="00656409">
        <w:rPr>
          <w:bCs/>
          <w:sz w:val="24"/>
          <w:szCs w:val="24"/>
        </w:rPr>
        <w:t>р</w:t>
      </w:r>
      <w:r>
        <w:rPr>
          <w:bCs/>
          <w:sz w:val="24"/>
          <w:szCs w:val="24"/>
        </w:rPr>
        <w:t>е</w:t>
      </w:r>
      <w:r w:rsidR="00C42224">
        <w:rPr>
          <w:bCs/>
          <w:sz w:val="24"/>
          <w:szCs w:val="24"/>
        </w:rPr>
        <w:t>де</w:t>
      </w:r>
      <w:r>
        <w:rPr>
          <w:bCs/>
          <w:sz w:val="24"/>
          <w:szCs w:val="24"/>
        </w:rPr>
        <w:t>лени.</w:t>
      </w:r>
    </w:p>
    <w:p w14:paraId="438181E8" w14:textId="09EE7CB5" w:rsidR="009135F5" w:rsidRDefault="009135F5" w:rsidP="00A306AD">
      <w:pPr>
        <w:spacing w:after="120" w:line="360" w:lineRule="auto"/>
        <w:ind w:firstLine="708"/>
        <w:jc w:val="both"/>
        <w:rPr>
          <w:bCs/>
          <w:sz w:val="24"/>
          <w:szCs w:val="24"/>
          <w:lang w:val="en-US"/>
        </w:rPr>
      </w:pPr>
    </w:p>
    <w:p w14:paraId="1D32D1AC" w14:textId="41A26383" w:rsidR="00C42224" w:rsidRDefault="00C42224" w:rsidP="00A306AD">
      <w:pPr>
        <w:spacing w:after="120" w:line="360" w:lineRule="auto"/>
        <w:ind w:firstLine="708"/>
        <w:jc w:val="both"/>
        <w:rPr>
          <w:bCs/>
          <w:sz w:val="24"/>
          <w:szCs w:val="24"/>
          <w:lang w:val="en-US"/>
        </w:rPr>
      </w:pPr>
    </w:p>
    <w:p w14:paraId="0DD082FE" w14:textId="133DFB0E" w:rsidR="00C42224" w:rsidRDefault="00C42224" w:rsidP="00A306AD">
      <w:pPr>
        <w:spacing w:after="120" w:line="360" w:lineRule="auto"/>
        <w:ind w:firstLine="708"/>
        <w:jc w:val="both"/>
        <w:rPr>
          <w:bCs/>
          <w:sz w:val="24"/>
          <w:szCs w:val="24"/>
          <w:lang w:val="en-US"/>
        </w:rPr>
      </w:pPr>
    </w:p>
    <w:p w14:paraId="4BD50514" w14:textId="4630A48F" w:rsidR="00C42224" w:rsidRDefault="00C42224" w:rsidP="00A306AD">
      <w:pPr>
        <w:spacing w:after="120" w:line="360" w:lineRule="auto"/>
        <w:ind w:firstLine="708"/>
        <w:jc w:val="both"/>
        <w:rPr>
          <w:bCs/>
          <w:sz w:val="24"/>
          <w:szCs w:val="24"/>
          <w:lang w:val="en-US"/>
        </w:rPr>
      </w:pPr>
    </w:p>
    <w:p w14:paraId="3E377720" w14:textId="77777777" w:rsidR="00C42224" w:rsidRDefault="00C42224" w:rsidP="00A306AD">
      <w:pPr>
        <w:spacing w:after="120" w:line="360" w:lineRule="auto"/>
        <w:ind w:firstLine="708"/>
        <w:jc w:val="both"/>
        <w:rPr>
          <w:b/>
          <w:color w:val="002060"/>
          <w:sz w:val="36"/>
          <w:szCs w:val="36"/>
          <w:lang w:val="en-US"/>
        </w:rPr>
      </w:pPr>
    </w:p>
    <w:p w14:paraId="2125ACAB" w14:textId="77777777" w:rsidR="00C42224" w:rsidRDefault="00C42224" w:rsidP="00A306AD">
      <w:pPr>
        <w:spacing w:after="120" w:line="360" w:lineRule="auto"/>
        <w:ind w:firstLine="708"/>
        <w:jc w:val="both"/>
        <w:rPr>
          <w:b/>
          <w:color w:val="002060"/>
          <w:sz w:val="36"/>
          <w:szCs w:val="36"/>
          <w:lang w:val="en-US"/>
        </w:rPr>
      </w:pPr>
    </w:p>
    <w:p w14:paraId="72F0E4F2" w14:textId="70E1CA95" w:rsidR="00680F97" w:rsidRPr="00680F97" w:rsidRDefault="00311927" w:rsidP="00A306AD">
      <w:pPr>
        <w:spacing w:after="120" w:line="360" w:lineRule="auto"/>
        <w:ind w:firstLine="708"/>
        <w:jc w:val="both"/>
        <w:rPr>
          <w:b/>
          <w:color w:val="002060"/>
          <w:sz w:val="36"/>
          <w:szCs w:val="36"/>
        </w:rPr>
      </w:pPr>
      <w:r w:rsidRPr="00311927">
        <w:rPr>
          <w:b/>
          <w:color w:val="002060"/>
          <w:sz w:val="36"/>
          <w:szCs w:val="36"/>
          <w:lang w:val="en-US"/>
        </w:rPr>
        <w:t>II</w:t>
      </w:r>
      <w:r w:rsidRPr="00311927">
        <w:rPr>
          <w:b/>
          <w:color w:val="002060"/>
          <w:sz w:val="36"/>
          <w:szCs w:val="36"/>
        </w:rPr>
        <w:t>. Текущи източници на финансиране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3"/>
        <w:gridCol w:w="5189"/>
      </w:tblGrid>
      <w:tr w:rsidR="00862C0A" w14:paraId="428FBF19" w14:textId="77777777" w:rsidTr="007A3E42">
        <w:tc>
          <w:tcPr>
            <w:tcW w:w="3883" w:type="dxa"/>
          </w:tcPr>
          <w:p w14:paraId="425A58C8" w14:textId="77777777" w:rsidR="00C42224" w:rsidRPr="00C42224" w:rsidRDefault="00862C0A" w:rsidP="00A306AD">
            <w:pPr>
              <w:spacing w:after="120" w:line="360" w:lineRule="auto"/>
              <w:jc w:val="both"/>
              <w:rPr>
                <w:b/>
                <w:color w:val="0070C0"/>
                <w:sz w:val="40"/>
                <w:szCs w:val="40"/>
              </w:rPr>
            </w:pPr>
            <w:r w:rsidRPr="00C42224">
              <w:rPr>
                <w:b/>
                <w:color w:val="0070C0"/>
                <w:sz w:val="40"/>
                <w:szCs w:val="40"/>
              </w:rPr>
              <w:t xml:space="preserve">Програма развитие на регионите </w:t>
            </w:r>
          </w:p>
          <w:p w14:paraId="2A10C6EC" w14:textId="35DB8A6D" w:rsidR="00862C0A" w:rsidRPr="00C42224" w:rsidRDefault="00862C0A" w:rsidP="00A306AD">
            <w:pPr>
              <w:spacing w:after="120" w:line="360" w:lineRule="auto"/>
              <w:jc w:val="both"/>
              <w:rPr>
                <w:b/>
                <w:sz w:val="40"/>
                <w:szCs w:val="40"/>
              </w:rPr>
            </w:pPr>
            <w:r w:rsidRPr="00C42224">
              <w:rPr>
                <w:b/>
                <w:color w:val="0070C0"/>
                <w:sz w:val="40"/>
                <w:szCs w:val="40"/>
              </w:rPr>
              <w:t>2021-2027 (ПРР)</w:t>
            </w:r>
          </w:p>
        </w:tc>
        <w:tc>
          <w:tcPr>
            <w:tcW w:w="5189" w:type="dxa"/>
          </w:tcPr>
          <w:p w14:paraId="60AC06DA" w14:textId="2FE59AD0" w:rsidR="00862C0A" w:rsidRDefault="00862C0A" w:rsidP="00A306AD">
            <w:pPr>
              <w:spacing w:after="120"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7EB6094" wp14:editId="39FDA66F">
                  <wp:extent cx="1127760" cy="1065294"/>
                  <wp:effectExtent l="0" t="0" r="0" b="190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556" cy="10707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0EE1EB" w14:textId="77777777" w:rsidR="00862C0A" w:rsidRDefault="00862C0A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</w:p>
    <w:p w14:paraId="674973BA" w14:textId="7DB9255F" w:rsidR="00594EC8" w:rsidRPr="0056588F" w:rsidRDefault="00594EC8" w:rsidP="00A306AD">
      <w:pPr>
        <w:spacing w:after="120" w:line="360" w:lineRule="auto"/>
        <w:ind w:firstLine="708"/>
        <w:jc w:val="both"/>
        <w:rPr>
          <w:b/>
          <w:sz w:val="32"/>
          <w:szCs w:val="32"/>
        </w:rPr>
      </w:pPr>
      <w:r w:rsidRPr="0056588F">
        <w:rPr>
          <w:b/>
          <w:sz w:val="32"/>
          <w:szCs w:val="32"/>
        </w:rPr>
        <w:t>Приоритет 1 „</w:t>
      </w:r>
      <w:proofErr w:type="spellStart"/>
      <w:r w:rsidRPr="0056588F">
        <w:rPr>
          <w:b/>
          <w:sz w:val="32"/>
          <w:szCs w:val="32"/>
        </w:rPr>
        <w:t>Интегирано</w:t>
      </w:r>
      <w:proofErr w:type="spellEnd"/>
      <w:r w:rsidRPr="0056588F">
        <w:rPr>
          <w:b/>
          <w:sz w:val="32"/>
          <w:szCs w:val="32"/>
        </w:rPr>
        <w:t xml:space="preserve"> градско развитие“</w:t>
      </w:r>
    </w:p>
    <w:p w14:paraId="5DEA3738" w14:textId="223808CB" w:rsidR="00F734CC" w:rsidRDefault="00862C0A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 рамките на Приоритет 1</w:t>
      </w:r>
      <w:r w:rsidR="00656409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“Интегрирано градско развитие“ на ПРР са предвидени </w:t>
      </w:r>
      <w:r w:rsidR="00F734CC" w:rsidRPr="00F734CC">
        <w:rPr>
          <w:bCs/>
          <w:sz w:val="24"/>
          <w:szCs w:val="24"/>
        </w:rPr>
        <w:t>инвестиции за устойчива градска</w:t>
      </w:r>
      <w:r>
        <w:rPr>
          <w:bCs/>
          <w:sz w:val="24"/>
          <w:szCs w:val="24"/>
        </w:rPr>
        <w:t xml:space="preserve"> </w:t>
      </w:r>
      <w:r w:rsidR="00F734CC" w:rsidRPr="00F734CC">
        <w:rPr>
          <w:bCs/>
          <w:sz w:val="24"/>
          <w:szCs w:val="24"/>
        </w:rPr>
        <w:t>мобилност за развитие на маршрутната мрежа на градския (вкл. междуселищния) транспорт</w:t>
      </w:r>
      <w:r>
        <w:rPr>
          <w:bCs/>
          <w:sz w:val="24"/>
          <w:szCs w:val="24"/>
        </w:rPr>
        <w:t xml:space="preserve">. В резултат се очаква </w:t>
      </w:r>
      <w:r w:rsidR="00F734CC" w:rsidRPr="00F734CC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да се </w:t>
      </w:r>
      <w:r w:rsidR="00F734CC" w:rsidRPr="00F734CC">
        <w:rPr>
          <w:bCs/>
          <w:sz w:val="24"/>
          <w:szCs w:val="24"/>
        </w:rPr>
        <w:t>подобри качеството на услугите по превоз на пътници</w:t>
      </w:r>
      <w:r>
        <w:rPr>
          <w:bCs/>
          <w:sz w:val="24"/>
          <w:szCs w:val="24"/>
        </w:rPr>
        <w:t xml:space="preserve">, да </w:t>
      </w:r>
      <w:r w:rsidR="00F734CC" w:rsidRPr="00F734CC">
        <w:rPr>
          <w:bCs/>
          <w:sz w:val="24"/>
          <w:szCs w:val="24"/>
        </w:rPr>
        <w:t>се насърчи използването на обществен</w:t>
      </w:r>
      <w:r>
        <w:rPr>
          <w:bCs/>
          <w:sz w:val="24"/>
          <w:szCs w:val="24"/>
        </w:rPr>
        <w:t xml:space="preserve"> транспорт и да се намалят въздейст</w:t>
      </w:r>
      <w:r w:rsidR="00594EC8">
        <w:rPr>
          <w:bCs/>
          <w:sz w:val="24"/>
          <w:szCs w:val="24"/>
        </w:rPr>
        <w:t>ви</w:t>
      </w:r>
      <w:r>
        <w:rPr>
          <w:bCs/>
          <w:sz w:val="24"/>
          <w:szCs w:val="24"/>
        </w:rPr>
        <w:t>ята върху околната среда.</w:t>
      </w:r>
    </w:p>
    <w:p w14:paraId="4CE23AB6" w14:textId="0B16D5E3" w:rsidR="00E4795C" w:rsidRDefault="00594EC8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Десетте о</w:t>
      </w:r>
      <w:r w:rsidR="00862C0A">
        <w:rPr>
          <w:bCs/>
          <w:sz w:val="24"/>
          <w:szCs w:val="24"/>
        </w:rPr>
        <w:t>бщини - бенефициентите са</w:t>
      </w:r>
      <w:r>
        <w:rPr>
          <w:bCs/>
          <w:sz w:val="24"/>
          <w:szCs w:val="24"/>
        </w:rPr>
        <w:t>:</w:t>
      </w:r>
      <w:r w:rsidR="00F734CC" w:rsidRPr="00F734CC">
        <w:rPr>
          <w:bCs/>
          <w:sz w:val="24"/>
          <w:szCs w:val="24"/>
        </w:rPr>
        <w:t xml:space="preserve"> </w:t>
      </w:r>
      <w:bookmarkStart w:id="2" w:name="_Hlk171516274"/>
      <w:r w:rsidR="00F734CC" w:rsidRPr="00C42224">
        <w:rPr>
          <w:bCs/>
          <w:sz w:val="24"/>
          <w:szCs w:val="24"/>
        </w:rPr>
        <w:t xml:space="preserve">Видин, Плевен, Русе, </w:t>
      </w:r>
      <w:proofErr w:type="spellStart"/>
      <w:r w:rsidR="00F734CC" w:rsidRPr="00C42224">
        <w:rPr>
          <w:bCs/>
          <w:sz w:val="24"/>
          <w:szCs w:val="24"/>
        </w:rPr>
        <w:t>ВеликоТърново</w:t>
      </w:r>
      <w:proofErr w:type="spellEnd"/>
      <w:r w:rsidR="00F734CC" w:rsidRPr="00C42224">
        <w:rPr>
          <w:bCs/>
          <w:sz w:val="24"/>
          <w:szCs w:val="24"/>
        </w:rPr>
        <w:t xml:space="preserve">, Бургас, Стара Загора, </w:t>
      </w:r>
      <w:bookmarkEnd w:id="2"/>
      <w:r w:rsidR="00F734CC" w:rsidRPr="00C42224">
        <w:rPr>
          <w:bCs/>
          <w:sz w:val="24"/>
          <w:szCs w:val="24"/>
        </w:rPr>
        <w:t>Столична община</w:t>
      </w:r>
      <w:r w:rsidR="00656409" w:rsidRPr="00C42224">
        <w:rPr>
          <w:bCs/>
          <w:sz w:val="24"/>
          <w:szCs w:val="24"/>
        </w:rPr>
        <w:t>, Варна, Пловдив</w:t>
      </w:r>
      <w:r w:rsidR="00F734CC" w:rsidRPr="00C42224">
        <w:rPr>
          <w:bCs/>
          <w:sz w:val="24"/>
          <w:szCs w:val="24"/>
        </w:rPr>
        <w:t xml:space="preserve"> и Благоевград</w:t>
      </w:r>
      <w:r w:rsidR="00F734CC" w:rsidRPr="00F734CC">
        <w:rPr>
          <w:bCs/>
          <w:sz w:val="24"/>
          <w:szCs w:val="24"/>
        </w:rPr>
        <w:t xml:space="preserve">. </w:t>
      </w:r>
      <w:r w:rsidR="00862C0A">
        <w:rPr>
          <w:bCs/>
          <w:sz w:val="24"/>
          <w:szCs w:val="24"/>
        </w:rPr>
        <w:t xml:space="preserve">Пет от допустимите общини са бенефициенти по </w:t>
      </w:r>
      <w:r w:rsidR="00E4795C" w:rsidRPr="00E4795C">
        <w:rPr>
          <w:bCs/>
          <w:sz w:val="24"/>
          <w:szCs w:val="24"/>
        </w:rPr>
        <w:t>Стратегически</w:t>
      </w:r>
      <w:r w:rsidR="00E4795C">
        <w:rPr>
          <w:bCs/>
          <w:sz w:val="24"/>
          <w:szCs w:val="24"/>
        </w:rPr>
        <w:t xml:space="preserve">я </w:t>
      </w:r>
      <w:r w:rsidR="00E4795C" w:rsidRPr="00E4795C">
        <w:rPr>
          <w:bCs/>
          <w:sz w:val="24"/>
          <w:szCs w:val="24"/>
        </w:rPr>
        <w:t xml:space="preserve">интегриран проект „Прилагане на общински планове за устойчива градска мобилност за преход към климатично неутрално и устойчиво на климатичните промени общество“, № 101104610 - LIFE22-IPC-BG-LIFE-SIP CLIMA- SUMP </w:t>
      </w:r>
    </w:p>
    <w:p w14:paraId="440D5D05" w14:textId="77777777" w:rsidR="00E4795C" w:rsidRDefault="00E4795C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Десетте общини</w:t>
      </w:r>
      <w:r w:rsidR="00F734CC" w:rsidRPr="00F734CC">
        <w:rPr>
          <w:bCs/>
          <w:sz w:val="24"/>
          <w:szCs w:val="24"/>
        </w:rPr>
        <w:t xml:space="preserve"> образуват общо 4 градски клъстера, разпределени</w:t>
      </w:r>
      <w:r>
        <w:rPr>
          <w:bCs/>
          <w:sz w:val="24"/>
          <w:szCs w:val="24"/>
        </w:rPr>
        <w:t xml:space="preserve"> </w:t>
      </w:r>
      <w:r w:rsidR="00F734CC" w:rsidRPr="00F734CC">
        <w:rPr>
          <w:bCs/>
          <w:sz w:val="24"/>
          <w:szCs w:val="24"/>
        </w:rPr>
        <w:t>по региони за планиране от ниво 2. Всеки клъстер разполага с отделен бюджет, в рамките на който се изпълняват съвместни проекти, за да се</w:t>
      </w:r>
      <w:r>
        <w:rPr>
          <w:bCs/>
          <w:sz w:val="24"/>
          <w:szCs w:val="24"/>
        </w:rPr>
        <w:t xml:space="preserve"> </w:t>
      </w:r>
      <w:r w:rsidR="00F734CC" w:rsidRPr="00F734CC">
        <w:rPr>
          <w:bCs/>
          <w:sz w:val="24"/>
          <w:szCs w:val="24"/>
        </w:rPr>
        <w:t>постигнат по-големи резултати и ефект на съответната територия</w:t>
      </w:r>
      <w:r>
        <w:rPr>
          <w:bCs/>
          <w:sz w:val="24"/>
          <w:szCs w:val="24"/>
        </w:rPr>
        <w:t>:</w:t>
      </w:r>
    </w:p>
    <w:p w14:paraId="32E44585" w14:textId="6CA7D298" w:rsidR="00E4795C" w:rsidRPr="00E4795C" w:rsidRDefault="00E4795C" w:rsidP="00A306AD">
      <w:pPr>
        <w:pStyle w:val="ListParagraph"/>
        <w:numPr>
          <w:ilvl w:val="0"/>
          <w:numId w:val="3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E4795C">
        <w:rPr>
          <w:bCs/>
          <w:sz w:val="24"/>
          <w:szCs w:val="24"/>
        </w:rPr>
        <w:t xml:space="preserve">Видин и Плевен </w:t>
      </w:r>
      <w:r w:rsidR="00A937E4">
        <w:rPr>
          <w:bCs/>
          <w:sz w:val="24"/>
          <w:szCs w:val="24"/>
        </w:rPr>
        <w:t xml:space="preserve">- </w:t>
      </w:r>
      <w:r w:rsidRPr="00E4795C">
        <w:rPr>
          <w:bCs/>
          <w:sz w:val="24"/>
          <w:szCs w:val="24"/>
        </w:rPr>
        <w:t>21,57%</w:t>
      </w:r>
    </w:p>
    <w:p w14:paraId="7A4BBB2E" w14:textId="28970373" w:rsidR="00E4795C" w:rsidRPr="00E4795C" w:rsidRDefault="00E4795C" w:rsidP="00A306AD">
      <w:pPr>
        <w:pStyle w:val="ListParagraph"/>
        <w:numPr>
          <w:ilvl w:val="0"/>
          <w:numId w:val="3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E4795C">
        <w:rPr>
          <w:bCs/>
          <w:sz w:val="24"/>
          <w:szCs w:val="24"/>
        </w:rPr>
        <w:t xml:space="preserve">Русе, В. Търново, Варна </w:t>
      </w:r>
      <w:r w:rsidR="00A937E4">
        <w:rPr>
          <w:bCs/>
          <w:sz w:val="24"/>
          <w:szCs w:val="24"/>
        </w:rPr>
        <w:t xml:space="preserve">- </w:t>
      </w:r>
      <w:r w:rsidRPr="00E4795C">
        <w:rPr>
          <w:bCs/>
          <w:sz w:val="24"/>
          <w:szCs w:val="24"/>
        </w:rPr>
        <w:t>27,79%</w:t>
      </w:r>
    </w:p>
    <w:p w14:paraId="4658D8EF" w14:textId="04FE3AD1" w:rsidR="00E4795C" w:rsidRPr="00E4795C" w:rsidRDefault="00E4795C" w:rsidP="00A306AD">
      <w:pPr>
        <w:pStyle w:val="ListParagraph"/>
        <w:numPr>
          <w:ilvl w:val="0"/>
          <w:numId w:val="3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E4795C">
        <w:rPr>
          <w:bCs/>
          <w:sz w:val="24"/>
          <w:szCs w:val="24"/>
        </w:rPr>
        <w:t xml:space="preserve">Бургас, Ст. Загора, Пловдив </w:t>
      </w:r>
      <w:r w:rsidR="00A937E4">
        <w:rPr>
          <w:bCs/>
          <w:sz w:val="24"/>
          <w:szCs w:val="24"/>
        </w:rPr>
        <w:t xml:space="preserve">- </w:t>
      </w:r>
      <w:r w:rsidRPr="00E4795C">
        <w:rPr>
          <w:bCs/>
          <w:sz w:val="24"/>
          <w:szCs w:val="24"/>
        </w:rPr>
        <w:t>27,61%</w:t>
      </w:r>
    </w:p>
    <w:p w14:paraId="22AE9BCF" w14:textId="63F82B17" w:rsidR="00E4795C" w:rsidRPr="00E4795C" w:rsidRDefault="00E4795C" w:rsidP="00A306AD">
      <w:pPr>
        <w:pStyle w:val="ListParagraph"/>
        <w:numPr>
          <w:ilvl w:val="0"/>
          <w:numId w:val="3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E4795C">
        <w:rPr>
          <w:bCs/>
          <w:sz w:val="24"/>
          <w:szCs w:val="24"/>
        </w:rPr>
        <w:t xml:space="preserve">Столична община и Благоевград </w:t>
      </w:r>
      <w:r w:rsidR="00A937E4">
        <w:rPr>
          <w:bCs/>
          <w:sz w:val="24"/>
          <w:szCs w:val="24"/>
        </w:rPr>
        <w:t xml:space="preserve">- </w:t>
      </w:r>
      <w:r w:rsidRPr="00E4795C">
        <w:rPr>
          <w:bCs/>
          <w:sz w:val="24"/>
          <w:szCs w:val="24"/>
        </w:rPr>
        <w:t>23,03%</w:t>
      </w:r>
    </w:p>
    <w:p w14:paraId="5ED841EC" w14:textId="25A362E5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F734CC">
        <w:rPr>
          <w:bCs/>
          <w:sz w:val="24"/>
          <w:szCs w:val="24"/>
        </w:rPr>
        <w:t>С цел развитие на функционални зони и засилване на функционалните връзки</w:t>
      </w:r>
      <w:r w:rsidR="00E4795C">
        <w:rPr>
          <w:bCs/>
          <w:sz w:val="24"/>
          <w:szCs w:val="24"/>
        </w:rPr>
        <w:t xml:space="preserve"> </w:t>
      </w:r>
      <w:r w:rsidRPr="00F734CC">
        <w:rPr>
          <w:bCs/>
          <w:sz w:val="24"/>
          <w:szCs w:val="24"/>
        </w:rPr>
        <w:t>между големите градски общини и граничещите с тях селски общини</w:t>
      </w:r>
      <w:r w:rsidR="00656409">
        <w:rPr>
          <w:bCs/>
          <w:sz w:val="24"/>
          <w:szCs w:val="24"/>
        </w:rPr>
        <w:t>,</w:t>
      </w:r>
      <w:r w:rsidRPr="00F734CC">
        <w:rPr>
          <w:bCs/>
          <w:sz w:val="24"/>
          <w:szCs w:val="24"/>
        </w:rPr>
        <w:t xml:space="preserve"> инвестициите, насочени към индустриални зони/паркове, пътна</w:t>
      </w:r>
      <w:r w:rsidR="00E4795C">
        <w:rPr>
          <w:bCs/>
          <w:sz w:val="24"/>
          <w:szCs w:val="24"/>
        </w:rPr>
        <w:t xml:space="preserve"> </w:t>
      </w:r>
      <w:r w:rsidRPr="00F734CC">
        <w:rPr>
          <w:bCs/>
          <w:sz w:val="24"/>
          <w:szCs w:val="24"/>
        </w:rPr>
        <w:t>инфраструктура и устойчива мобилност ще се финансират и за териториите на съседни селски общини, когато са включени в интегрирани проекти</w:t>
      </w:r>
      <w:r w:rsidR="00E4795C">
        <w:rPr>
          <w:bCs/>
          <w:sz w:val="24"/>
          <w:szCs w:val="24"/>
        </w:rPr>
        <w:t xml:space="preserve"> </w:t>
      </w:r>
      <w:r w:rsidRPr="00F734CC">
        <w:rPr>
          <w:bCs/>
          <w:sz w:val="24"/>
          <w:szCs w:val="24"/>
        </w:rPr>
        <w:t>на градските общини. Мерките за устойчива градска мобилност ще бъдат допустими на територията и на селски общини, които не граничат с</w:t>
      </w:r>
      <w:r w:rsidR="00E4795C">
        <w:rPr>
          <w:bCs/>
          <w:sz w:val="24"/>
          <w:szCs w:val="24"/>
        </w:rPr>
        <w:t xml:space="preserve"> </w:t>
      </w:r>
      <w:r w:rsidR="00656409">
        <w:rPr>
          <w:bCs/>
          <w:sz w:val="24"/>
          <w:szCs w:val="24"/>
        </w:rPr>
        <w:t>десетте градски</w:t>
      </w:r>
      <w:r w:rsidRPr="00F734CC">
        <w:rPr>
          <w:bCs/>
          <w:sz w:val="24"/>
          <w:szCs w:val="24"/>
        </w:rPr>
        <w:t xml:space="preserve">, </w:t>
      </w:r>
      <w:r w:rsidR="00656409">
        <w:rPr>
          <w:bCs/>
          <w:sz w:val="24"/>
          <w:szCs w:val="24"/>
        </w:rPr>
        <w:t xml:space="preserve">но </w:t>
      </w:r>
      <w:r w:rsidRPr="00F734CC">
        <w:rPr>
          <w:bCs/>
          <w:sz w:val="24"/>
          <w:szCs w:val="24"/>
        </w:rPr>
        <w:t>при ясно обоснована необходимост и интегриран характер на инвестицията.</w:t>
      </w:r>
    </w:p>
    <w:p w14:paraId="7367128B" w14:textId="1DBB3ABA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F734CC">
        <w:rPr>
          <w:bCs/>
          <w:sz w:val="24"/>
          <w:szCs w:val="24"/>
        </w:rPr>
        <w:t>Ще се подпомагат мерки, които отговарят на следните изисквания:</w:t>
      </w:r>
      <w:r w:rsidR="00E4795C">
        <w:rPr>
          <w:bCs/>
          <w:sz w:val="24"/>
          <w:szCs w:val="24"/>
        </w:rPr>
        <w:t xml:space="preserve"> д</w:t>
      </w:r>
      <w:r w:rsidRPr="00F734CC">
        <w:rPr>
          <w:bCs/>
          <w:sz w:val="24"/>
          <w:szCs w:val="24"/>
        </w:rPr>
        <w:t>а бъдат предвидени в плановете за интегрирано развитие на общините (ПИРО), разработени от местните общински власти (подход „отдолу-нагоре“).</w:t>
      </w:r>
    </w:p>
    <w:p w14:paraId="32CA8845" w14:textId="44B646C7" w:rsidR="00E4795C" w:rsidRDefault="00F734CC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F734CC">
        <w:rPr>
          <w:bCs/>
          <w:sz w:val="24"/>
          <w:szCs w:val="24"/>
        </w:rPr>
        <w:t>Съответствието на планираните за реализация мерки с ПИРО</w:t>
      </w:r>
      <w:r w:rsidR="00E4795C">
        <w:rPr>
          <w:bCs/>
          <w:sz w:val="24"/>
          <w:szCs w:val="24"/>
        </w:rPr>
        <w:t xml:space="preserve"> </w:t>
      </w:r>
      <w:r w:rsidRPr="00F734CC">
        <w:rPr>
          <w:bCs/>
          <w:sz w:val="24"/>
          <w:szCs w:val="24"/>
        </w:rPr>
        <w:t>ще бъде</w:t>
      </w:r>
      <w:r w:rsidR="00E4795C">
        <w:rPr>
          <w:bCs/>
          <w:sz w:val="24"/>
          <w:szCs w:val="24"/>
        </w:rPr>
        <w:t xml:space="preserve"> </w:t>
      </w:r>
      <w:r w:rsidRPr="00F734CC">
        <w:rPr>
          <w:bCs/>
          <w:sz w:val="24"/>
          <w:szCs w:val="24"/>
        </w:rPr>
        <w:t>проверявано от териториалните органи на общинско ниво, осъществяващи предварителния подбор на проектни идеи. Наличието на съответствие</w:t>
      </w:r>
      <w:r w:rsidR="00E4795C">
        <w:rPr>
          <w:bCs/>
          <w:sz w:val="24"/>
          <w:szCs w:val="24"/>
        </w:rPr>
        <w:t xml:space="preserve"> </w:t>
      </w:r>
      <w:r w:rsidRPr="00F734CC">
        <w:rPr>
          <w:bCs/>
          <w:sz w:val="24"/>
          <w:szCs w:val="24"/>
        </w:rPr>
        <w:t>ще бъде част от критериите за допустимост на операциите.</w:t>
      </w:r>
      <w:r w:rsidR="00E4795C">
        <w:rPr>
          <w:bCs/>
          <w:sz w:val="24"/>
          <w:szCs w:val="24"/>
        </w:rPr>
        <w:t xml:space="preserve"> </w:t>
      </w:r>
      <w:r w:rsidRPr="00F734CC">
        <w:rPr>
          <w:bCs/>
          <w:sz w:val="24"/>
          <w:szCs w:val="24"/>
        </w:rPr>
        <w:t xml:space="preserve">Ще се подпомагат </w:t>
      </w:r>
      <w:r w:rsidR="00E4795C">
        <w:rPr>
          <w:bCs/>
          <w:sz w:val="24"/>
          <w:szCs w:val="24"/>
        </w:rPr>
        <w:t>у</w:t>
      </w:r>
      <w:r w:rsidRPr="00E4795C">
        <w:rPr>
          <w:bCs/>
          <w:sz w:val="24"/>
          <w:szCs w:val="24"/>
        </w:rPr>
        <w:t>стойчива мобилност, вкл. градска мобилност: Мерките могат да включват всички видове инвестиции в инфраструктура и оборудване, вкл</w:t>
      </w:r>
      <w:r w:rsidR="00656409">
        <w:rPr>
          <w:bCs/>
          <w:sz w:val="24"/>
          <w:szCs w:val="24"/>
        </w:rPr>
        <w:t>.</w:t>
      </w:r>
      <w:r w:rsidRPr="00E4795C">
        <w:rPr>
          <w:bCs/>
          <w:sz w:val="24"/>
          <w:szCs w:val="24"/>
        </w:rPr>
        <w:t>, но</w:t>
      </w:r>
      <w:r w:rsidR="00E4795C" w:rsidRPr="00E4795C">
        <w:rPr>
          <w:bCs/>
          <w:sz w:val="24"/>
          <w:szCs w:val="24"/>
        </w:rPr>
        <w:t xml:space="preserve"> </w:t>
      </w:r>
      <w:r w:rsidRPr="00E4795C">
        <w:rPr>
          <w:bCs/>
          <w:sz w:val="24"/>
          <w:szCs w:val="24"/>
        </w:rPr>
        <w:t xml:space="preserve">не само: </w:t>
      </w:r>
    </w:p>
    <w:p w14:paraId="4AFBCED8" w14:textId="77777777" w:rsidR="00E4795C" w:rsidRDefault="00F734CC" w:rsidP="00A306AD">
      <w:pPr>
        <w:pStyle w:val="ListParagraph"/>
        <w:numPr>
          <w:ilvl w:val="0"/>
          <w:numId w:val="1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E4795C">
        <w:rPr>
          <w:bCs/>
          <w:sz w:val="24"/>
          <w:szCs w:val="24"/>
        </w:rPr>
        <w:t xml:space="preserve">въвеждане на интелигентни транспортни системи и др. мерки за дигитализация на транспорта, </w:t>
      </w:r>
    </w:p>
    <w:p w14:paraId="2792B60A" w14:textId="77777777" w:rsidR="00E4795C" w:rsidRDefault="00F734CC" w:rsidP="00A306AD">
      <w:pPr>
        <w:pStyle w:val="ListParagraph"/>
        <w:numPr>
          <w:ilvl w:val="0"/>
          <w:numId w:val="1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E4795C">
        <w:rPr>
          <w:bCs/>
          <w:sz w:val="24"/>
          <w:szCs w:val="24"/>
        </w:rPr>
        <w:t>подмяна на</w:t>
      </w:r>
      <w:r w:rsidR="00E4795C" w:rsidRPr="00E4795C">
        <w:rPr>
          <w:bCs/>
          <w:sz w:val="24"/>
          <w:szCs w:val="24"/>
        </w:rPr>
        <w:t xml:space="preserve"> </w:t>
      </w:r>
      <w:r w:rsidRPr="00E4795C">
        <w:rPr>
          <w:bCs/>
          <w:sz w:val="24"/>
          <w:szCs w:val="24"/>
        </w:rPr>
        <w:t xml:space="preserve">подвижния състав на обществения транспорт с екологично чист, зарядна инфраструктура за чисти превозни средства, </w:t>
      </w:r>
    </w:p>
    <w:p w14:paraId="3B11E60A" w14:textId="38B2D1AB" w:rsidR="00E4795C" w:rsidRDefault="00F734CC" w:rsidP="00A306AD">
      <w:pPr>
        <w:pStyle w:val="ListParagraph"/>
        <w:numPr>
          <w:ilvl w:val="0"/>
          <w:numId w:val="1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E4795C">
        <w:rPr>
          <w:bCs/>
          <w:sz w:val="24"/>
          <w:szCs w:val="24"/>
        </w:rPr>
        <w:t xml:space="preserve">велосипедна мрежа, </w:t>
      </w:r>
    </w:p>
    <w:p w14:paraId="256D41B2" w14:textId="77777777" w:rsidR="00E4795C" w:rsidRDefault="00F734CC" w:rsidP="00A306AD">
      <w:pPr>
        <w:pStyle w:val="ListParagraph"/>
        <w:numPr>
          <w:ilvl w:val="0"/>
          <w:numId w:val="1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E4795C">
        <w:rPr>
          <w:bCs/>
          <w:sz w:val="24"/>
          <w:szCs w:val="24"/>
        </w:rPr>
        <w:t>транспортна инфраструктура, вкл. улици и съоръжения във връзка с развитието на интегрирана система за обществен транспорт,</w:t>
      </w:r>
      <w:r w:rsidR="00E4795C" w:rsidRPr="00E4795C">
        <w:rPr>
          <w:bCs/>
          <w:sz w:val="24"/>
          <w:szCs w:val="24"/>
        </w:rPr>
        <w:t xml:space="preserve"> </w:t>
      </w:r>
    </w:p>
    <w:p w14:paraId="61C7A898" w14:textId="77777777" w:rsidR="00E4795C" w:rsidRDefault="00F734CC" w:rsidP="00A306AD">
      <w:pPr>
        <w:pStyle w:val="ListParagraph"/>
        <w:numPr>
          <w:ilvl w:val="0"/>
          <w:numId w:val="1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E4795C">
        <w:rPr>
          <w:bCs/>
          <w:sz w:val="24"/>
          <w:szCs w:val="24"/>
        </w:rPr>
        <w:t>пешеходна мрежа,</w:t>
      </w:r>
    </w:p>
    <w:p w14:paraId="46F367A3" w14:textId="77777777" w:rsidR="00E4795C" w:rsidRDefault="00F734CC" w:rsidP="00A306AD">
      <w:pPr>
        <w:pStyle w:val="ListParagraph"/>
        <w:numPr>
          <w:ilvl w:val="0"/>
          <w:numId w:val="1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E4795C">
        <w:rPr>
          <w:bCs/>
          <w:sz w:val="24"/>
          <w:szCs w:val="24"/>
        </w:rPr>
        <w:t xml:space="preserve"> мерки за подобряване на достъпността и безопасността на транспорта, </w:t>
      </w:r>
    </w:p>
    <w:p w14:paraId="50FDB6D9" w14:textId="439BB173" w:rsidR="00F734CC" w:rsidRPr="00E4795C" w:rsidRDefault="00F734CC" w:rsidP="00A306AD">
      <w:pPr>
        <w:pStyle w:val="ListParagraph"/>
        <w:numPr>
          <w:ilvl w:val="0"/>
          <w:numId w:val="1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E4795C">
        <w:rPr>
          <w:bCs/>
          <w:sz w:val="24"/>
          <w:szCs w:val="24"/>
        </w:rPr>
        <w:t>подобряване на връзките между градски,</w:t>
      </w:r>
      <w:r w:rsidR="00E4795C" w:rsidRPr="00E4795C">
        <w:rPr>
          <w:bCs/>
          <w:sz w:val="24"/>
          <w:szCs w:val="24"/>
        </w:rPr>
        <w:t xml:space="preserve"> </w:t>
      </w:r>
      <w:r w:rsidRPr="00E4795C">
        <w:rPr>
          <w:bCs/>
          <w:sz w:val="24"/>
          <w:szCs w:val="24"/>
        </w:rPr>
        <w:t>междуградски автобусен, железопътен, въздушен, вътрешноводен и морски транспорт, като част от реализиране на интермодални превози и др.</w:t>
      </w:r>
    </w:p>
    <w:p w14:paraId="2C9A2D76" w14:textId="77777777" w:rsidR="00E4795C" w:rsidRDefault="00F734CC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F734CC">
        <w:rPr>
          <w:bCs/>
          <w:sz w:val="24"/>
          <w:szCs w:val="24"/>
        </w:rPr>
        <w:t xml:space="preserve">Допустими бенефициенти по Приоритет 1 на ПРР </w:t>
      </w:r>
      <w:r w:rsidR="00E4795C">
        <w:rPr>
          <w:bCs/>
          <w:sz w:val="24"/>
          <w:szCs w:val="24"/>
        </w:rPr>
        <w:t xml:space="preserve">заедно с общините </w:t>
      </w:r>
      <w:r w:rsidRPr="00F734CC">
        <w:rPr>
          <w:bCs/>
          <w:sz w:val="24"/>
          <w:szCs w:val="24"/>
        </w:rPr>
        <w:t xml:space="preserve">са широк кръг </w:t>
      </w:r>
      <w:r w:rsidRPr="00E4795C">
        <w:rPr>
          <w:b/>
          <w:sz w:val="24"/>
          <w:szCs w:val="24"/>
        </w:rPr>
        <w:t>заинтересовани страни</w:t>
      </w:r>
      <w:r w:rsidRPr="00F734CC">
        <w:rPr>
          <w:bCs/>
          <w:sz w:val="24"/>
          <w:szCs w:val="24"/>
        </w:rPr>
        <w:t>, като приоритет ще се дава на партньорства на различни</w:t>
      </w:r>
      <w:r w:rsidR="00E4795C">
        <w:rPr>
          <w:bCs/>
          <w:sz w:val="24"/>
          <w:szCs w:val="24"/>
        </w:rPr>
        <w:t xml:space="preserve"> </w:t>
      </w:r>
      <w:r w:rsidRPr="00F734CC">
        <w:rPr>
          <w:bCs/>
          <w:sz w:val="24"/>
          <w:szCs w:val="24"/>
        </w:rPr>
        <w:t>заинтересовани страни, действащи на съответната територия, включително</w:t>
      </w:r>
      <w:r w:rsidR="00E4795C">
        <w:rPr>
          <w:bCs/>
          <w:sz w:val="24"/>
          <w:szCs w:val="24"/>
        </w:rPr>
        <w:t>:</w:t>
      </w:r>
    </w:p>
    <w:p w14:paraId="5E976DC5" w14:textId="77777777" w:rsidR="00E4795C" w:rsidRDefault="00F734CC" w:rsidP="00A306AD">
      <w:pPr>
        <w:pStyle w:val="ListParagraph"/>
        <w:numPr>
          <w:ilvl w:val="0"/>
          <w:numId w:val="2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E4795C">
        <w:rPr>
          <w:bCs/>
          <w:sz w:val="24"/>
          <w:szCs w:val="24"/>
        </w:rPr>
        <w:t>държавни органи, областни администрации и общински власти;</w:t>
      </w:r>
      <w:r w:rsidR="00E4795C" w:rsidRPr="00E4795C">
        <w:rPr>
          <w:bCs/>
          <w:sz w:val="24"/>
          <w:szCs w:val="24"/>
        </w:rPr>
        <w:t xml:space="preserve"> </w:t>
      </w:r>
    </w:p>
    <w:p w14:paraId="7A179C2A" w14:textId="1139F725" w:rsidR="00E4795C" w:rsidRDefault="00F734CC" w:rsidP="00A306AD">
      <w:pPr>
        <w:pStyle w:val="ListParagraph"/>
        <w:numPr>
          <w:ilvl w:val="0"/>
          <w:numId w:val="2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E4795C">
        <w:rPr>
          <w:bCs/>
          <w:sz w:val="24"/>
          <w:szCs w:val="24"/>
        </w:rPr>
        <w:t>представителите на гражданското общество (неправителствени организации</w:t>
      </w:r>
      <w:r w:rsidR="00E4795C">
        <w:rPr>
          <w:bCs/>
          <w:sz w:val="24"/>
          <w:szCs w:val="24"/>
        </w:rPr>
        <w:t>, фондации)</w:t>
      </w:r>
      <w:r w:rsidRPr="00E4795C">
        <w:rPr>
          <w:bCs/>
          <w:sz w:val="24"/>
          <w:szCs w:val="24"/>
        </w:rPr>
        <w:t xml:space="preserve">, </w:t>
      </w:r>
    </w:p>
    <w:p w14:paraId="6EAF54C3" w14:textId="77777777" w:rsidR="00E4795C" w:rsidRDefault="00F734CC" w:rsidP="00A306AD">
      <w:pPr>
        <w:pStyle w:val="ListParagraph"/>
        <w:numPr>
          <w:ilvl w:val="0"/>
          <w:numId w:val="2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E4795C">
        <w:rPr>
          <w:bCs/>
          <w:sz w:val="24"/>
          <w:szCs w:val="24"/>
        </w:rPr>
        <w:t>организации на работодатели и на синдикати;</w:t>
      </w:r>
      <w:r w:rsidR="00E4795C" w:rsidRPr="00E4795C">
        <w:rPr>
          <w:bCs/>
          <w:sz w:val="24"/>
          <w:szCs w:val="24"/>
        </w:rPr>
        <w:t xml:space="preserve"> </w:t>
      </w:r>
    </w:p>
    <w:p w14:paraId="3ECDCBAE" w14:textId="77777777" w:rsidR="00E4795C" w:rsidRDefault="00F734CC" w:rsidP="00A306AD">
      <w:pPr>
        <w:pStyle w:val="ListParagraph"/>
        <w:numPr>
          <w:ilvl w:val="0"/>
          <w:numId w:val="2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E4795C">
        <w:rPr>
          <w:bCs/>
          <w:sz w:val="24"/>
          <w:szCs w:val="24"/>
        </w:rPr>
        <w:t xml:space="preserve">представители на бизнеса (предприятия), </w:t>
      </w:r>
    </w:p>
    <w:p w14:paraId="3456398C" w14:textId="77777777" w:rsidR="00E4795C" w:rsidRDefault="00E4795C" w:rsidP="00A306AD">
      <w:pPr>
        <w:pStyle w:val="ListParagraph"/>
        <w:numPr>
          <w:ilvl w:val="0"/>
          <w:numId w:val="2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представители на </w:t>
      </w:r>
      <w:r w:rsidR="00F734CC" w:rsidRPr="00E4795C">
        <w:rPr>
          <w:bCs/>
          <w:sz w:val="24"/>
          <w:szCs w:val="24"/>
        </w:rPr>
        <w:t xml:space="preserve">научната общност; </w:t>
      </w:r>
    </w:p>
    <w:p w14:paraId="63919455" w14:textId="5EF9E86B" w:rsidR="00F734CC" w:rsidRPr="00E4795C" w:rsidRDefault="00F734CC" w:rsidP="00A306AD">
      <w:pPr>
        <w:pStyle w:val="ListParagraph"/>
        <w:numPr>
          <w:ilvl w:val="0"/>
          <w:numId w:val="2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E4795C">
        <w:rPr>
          <w:bCs/>
          <w:sz w:val="24"/>
          <w:szCs w:val="24"/>
        </w:rPr>
        <w:t>сдруженията на собствениците на сгради в режим на етажна собственост.</w:t>
      </w:r>
    </w:p>
    <w:p w14:paraId="6ECD0CB0" w14:textId="4AE343FC" w:rsidR="00F734CC" w:rsidRPr="00F734CC" w:rsidRDefault="00A937E4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О</w:t>
      </w:r>
      <w:r w:rsidR="00F734CC" w:rsidRPr="00F734CC">
        <w:rPr>
          <w:bCs/>
          <w:sz w:val="24"/>
          <w:szCs w:val="24"/>
        </w:rPr>
        <w:t>сновна целева група на подкрепата е населението на територията на 10-те големи градски общини,</w:t>
      </w:r>
      <w:r w:rsidR="00E4795C">
        <w:rPr>
          <w:bCs/>
          <w:sz w:val="24"/>
          <w:szCs w:val="24"/>
        </w:rPr>
        <w:t xml:space="preserve"> </w:t>
      </w:r>
      <w:r w:rsidR="00F734CC" w:rsidRPr="00F734CC">
        <w:rPr>
          <w:bCs/>
          <w:sz w:val="24"/>
          <w:szCs w:val="24"/>
        </w:rPr>
        <w:t>включително градските центрове и населените места, попадащи в обхвата на общините, техните посетители и гости, както и населението на</w:t>
      </w:r>
      <w:r w:rsidR="00E4795C">
        <w:rPr>
          <w:bCs/>
          <w:sz w:val="24"/>
          <w:szCs w:val="24"/>
        </w:rPr>
        <w:t xml:space="preserve"> </w:t>
      </w:r>
      <w:r w:rsidR="00F734CC" w:rsidRPr="00F734CC">
        <w:rPr>
          <w:bCs/>
          <w:sz w:val="24"/>
          <w:szCs w:val="24"/>
        </w:rPr>
        <w:t>съседни селски общини и населени места, образуващи общи функционални зони с градовете.</w:t>
      </w:r>
    </w:p>
    <w:p w14:paraId="32CFD68E" w14:textId="296328AA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F734CC">
        <w:rPr>
          <w:bCs/>
          <w:sz w:val="24"/>
          <w:szCs w:val="24"/>
        </w:rPr>
        <w:t xml:space="preserve">Ще се подкрепят </w:t>
      </w:r>
      <w:r w:rsidR="00A937E4">
        <w:rPr>
          <w:bCs/>
          <w:sz w:val="24"/>
          <w:szCs w:val="24"/>
        </w:rPr>
        <w:t xml:space="preserve">приоритетно </w:t>
      </w:r>
      <w:r w:rsidRPr="00F734CC">
        <w:rPr>
          <w:bCs/>
          <w:sz w:val="24"/>
          <w:szCs w:val="24"/>
        </w:rPr>
        <w:t xml:space="preserve">най-нуждаещите се територии в общините, определени в ПИРО </w:t>
      </w:r>
      <w:r w:rsidRPr="00E4795C">
        <w:rPr>
          <w:b/>
          <w:sz w:val="24"/>
          <w:szCs w:val="24"/>
        </w:rPr>
        <w:t>като зони с неблагоприятни характеристики и/или като зони със</w:t>
      </w:r>
      <w:r w:rsidR="00E4795C">
        <w:rPr>
          <w:b/>
          <w:sz w:val="24"/>
          <w:szCs w:val="24"/>
        </w:rPr>
        <w:t xml:space="preserve"> </w:t>
      </w:r>
      <w:r w:rsidRPr="00E4795C">
        <w:rPr>
          <w:b/>
          <w:sz w:val="24"/>
          <w:szCs w:val="24"/>
        </w:rPr>
        <w:t>социални, икономически или екологични проблеми</w:t>
      </w:r>
      <w:r w:rsidRPr="00F734CC">
        <w:rPr>
          <w:bCs/>
          <w:sz w:val="24"/>
          <w:szCs w:val="24"/>
        </w:rPr>
        <w:t>: Най-малко 10% от бюджета по този приоритет ще бъде заделен за интервенции в такива</w:t>
      </w:r>
      <w:r w:rsidR="00E4795C">
        <w:rPr>
          <w:bCs/>
          <w:sz w:val="24"/>
          <w:szCs w:val="24"/>
        </w:rPr>
        <w:t xml:space="preserve"> </w:t>
      </w:r>
      <w:r w:rsidRPr="00F734CC">
        <w:rPr>
          <w:bCs/>
          <w:sz w:val="24"/>
          <w:szCs w:val="24"/>
        </w:rPr>
        <w:t>територии, определени в ПИРО, като това ще бъде проверявано на етапа на оценка на проектните предложения.</w:t>
      </w:r>
    </w:p>
    <w:p w14:paraId="3FEB420C" w14:textId="77777777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F734CC">
        <w:rPr>
          <w:bCs/>
          <w:sz w:val="24"/>
          <w:szCs w:val="24"/>
        </w:rPr>
        <w:t>Възможностите за кандидатстване са със следните типове проекти:</w:t>
      </w:r>
    </w:p>
    <w:p w14:paraId="3F51970F" w14:textId="77777777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F734CC">
        <w:rPr>
          <w:bCs/>
          <w:sz w:val="24"/>
          <w:szCs w:val="24"/>
        </w:rPr>
        <w:t>1. ТИП 1 - на територията на една община;</w:t>
      </w:r>
    </w:p>
    <w:p w14:paraId="381CE5FA" w14:textId="77777777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F734CC">
        <w:rPr>
          <w:bCs/>
          <w:sz w:val="24"/>
          <w:szCs w:val="24"/>
        </w:rPr>
        <w:t>2. ТИП 2 - на територията на един клъстер;</w:t>
      </w:r>
    </w:p>
    <w:p w14:paraId="47AF8541" w14:textId="3D680C1B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F734CC">
        <w:rPr>
          <w:bCs/>
          <w:sz w:val="24"/>
          <w:szCs w:val="24"/>
        </w:rPr>
        <w:t xml:space="preserve">3. ТИП 3 - на територията на цялата страна: </w:t>
      </w:r>
      <w:r w:rsidR="00A937E4">
        <w:rPr>
          <w:bCs/>
          <w:sz w:val="24"/>
          <w:szCs w:val="24"/>
        </w:rPr>
        <w:t>п</w:t>
      </w:r>
      <w:r w:rsidRPr="00F734CC">
        <w:rPr>
          <w:bCs/>
          <w:sz w:val="24"/>
          <w:szCs w:val="24"/>
        </w:rPr>
        <w:t xml:space="preserve">артньорство между бенефициенти по Приоритет1 и </w:t>
      </w:r>
      <w:r w:rsidR="00A937E4">
        <w:rPr>
          <w:bCs/>
          <w:sz w:val="24"/>
          <w:szCs w:val="24"/>
        </w:rPr>
        <w:t>Приоритет 2 на ПРР</w:t>
      </w:r>
      <w:r w:rsidRPr="00F734CC">
        <w:rPr>
          <w:bCs/>
          <w:sz w:val="24"/>
          <w:szCs w:val="24"/>
        </w:rPr>
        <w:t xml:space="preserve"> за изпълнение на И</w:t>
      </w:r>
      <w:r w:rsidR="00A937E4">
        <w:rPr>
          <w:bCs/>
          <w:sz w:val="24"/>
          <w:szCs w:val="24"/>
        </w:rPr>
        <w:t>нтегрирани териториални инвестиции (ИТИ)</w:t>
      </w:r>
      <w:r w:rsidRPr="00F734CC">
        <w:rPr>
          <w:bCs/>
          <w:sz w:val="24"/>
          <w:szCs w:val="24"/>
        </w:rPr>
        <w:t>.</w:t>
      </w:r>
    </w:p>
    <w:p w14:paraId="71273DDC" w14:textId="77777777" w:rsidR="00594EC8" w:rsidRDefault="00F734CC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F734CC">
        <w:rPr>
          <w:bCs/>
          <w:sz w:val="24"/>
          <w:szCs w:val="24"/>
        </w:rPr>
        <w:t xml:space="preserve">За проекти </w:t>
      </w:r>
      <w:r w:rsidR="00A937E4">
        <w:rPr>
          <w:bCs/>
          <w:sz w:val="24"/>
          <w:szCs w:val="24"/>
        </w:rPr>
        <w:t>ТИП</w:t>
      </w:r>
      <w:r w:rsidRPr="00F734CC">
        <w:rPr>
          <w:bCs/>
          <w:sz w:val="24"/>
          <w:szCs w:val="24"/>
        </w:rPr>
        <w:t xml:space="preserve"> 1 и 2, препоръчително е бенефициентите да разходват до 70% от средствата на клъстера. </w:t>
      </w:r>
    </w:p>
    <w:p w14:paraId="1E9CE17B" w14:textId="00650616" w:rsidR="00A937E4" w:rsidRDefault="00F734CC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F734CC">
        <w:rPr>
          <w:bCs/>
          <w:sz w:val="24"/>
          <w:szCs w:val="24"/>
        </w:rPr>
        <w:t xml:space="preserve">Подборът </w:t>
      </w:r>
      <w:r w:rsidR="00594EC8">
        <w:rPr>
          <w:bCs/>
          <w:sz w:val="24"/>
          <w:szCs w:val="24"/>
        </w:rPr>
        <w:t xml:space="preserve">и оценката на проектните предложения е </w:t>
      </w:r>
      <w:r w:rsidRPr="00F734CC">
        <w:rPr>
          <w:bCs/>
          <w:sz w:val="24"/>
          <w:szCs w:val="24"/>
        </w:rPr>
        <w:t>на 2 фази</w:t>
      </w:r>
      <w:r w:rsidR="00A937E4">
        <w:rPr>
          <w:bCs/>
          <w:sz w:val="24"/>
          <w:szCs w:val="24"/>
        </w:rPr>
        <w:t>:</w:t>
      </w:r>
    </w:p>
    <w:p w14:paraId="41A84AB7" w14:textId="77777777" w:rsidR="00A937E4" w:rsidRDefault="00F734CC" w:rsidP="00A306AD">
      <w:pPr>
        <w:pStyle w:val="ListParagraph"/>
        <w:numPr>
          <w:ilvl w:val="0"/>
          <w:numId w:val="4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A937E4">
        <w:rPr>
          <w:bCs/>
          <w:sz w:val="24"/>
          <w:szCs w:val="24"/>
        </w:rPr>
        <w:t>чрез предварителен</w:t>
      </w:r>
      <w:r w:rsidR="00A937E4" w:rsidRPr="00A937E4">
        <w:rPr>
          <w:bCs/>
          <w:sz w:val="24"/>
          <w:szCs w:val="24"/>
        </w:rPr>
        <w:t xml:space="preserve"> </w:t>
      </w:r>
      <w:r w:rsidRPr="00A937E4">
        <w:rPr>
          <w:bCs/>
          <w:sz w:val="24"/>
          <w:szCs w:val="24"/>
        </w:rPr>
        <w:t>подбор на проектни идеи от териториалния орган и</w:t>
      </w:r>
    </w:p>
    <w:p w14:paraId="68A5FA51" w14:textId="7A91D391" w:rsidR="00F734CC" w:rsidRPr="00A937E4" w:rsidRDefault="00F734CC" w:rsidP="00A306AD">
      <w:pPr>
        <w:pStyle w:val="ListParagraph"/>
        <w:numPr>
          <w:ilvl w:val="0"/>
          <w:numId w:val="4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A937E4">
        <w:rPr>
          <w:bCs/>
          <w:sz w:val="24"/>
          <w:szCs w:val="24"/>
        </w:rPr>
        <w:t xml:space="preserve">оценка на проектни предложения от </w:t>
      </w:r>
      <w:r w:rsidR="00A937E4">
        <w:rPr>
          <w:bCs/>
          <w:sz w:val="24"/>
          <w:szCs w:val="24"/>
        </w:rPr>
        <w:t>Управляващия орган на ПРР</w:t>
      </w:r>
      <w:r w:rsidRPr="00A937E4">
        <w:rPr>
          <w:bCs/>
          <w:sz w:val="24"/>
          <w:szCs w:val="24"/>
        </w:rPr>
        <w:t>.</w:t>
      </w:r>
    </w:p>
    <w:p w14:paraId="63908A61" w14:textId="6E9A2A82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F734CC">
        <w:rPr>
          <w:bCs/>
          <w:sz w:val="24"/>
          <w:szCs w:val="24"/>
        </w:rPr>
        <w:t xml:space="preserve">Необходим е интегриран характер на инвестициите, което е елемент от </w:t>
      </w:r>
      <w:r w:rsidR="00A937E4">
        <w:rPr>
          <w:bCs/>
          <w:sz w:val="24"/>
          <w:szCs w:val="24"/>
        </w:rPr>
        <w:t xml:space="preserve">критериите за </w:t>
      </w:r>
      <w:r w:rsidRPr="00F734CC">
        <w:rPr>
          <w:bCs/>
          <w:sz w:val="24"/>
          <w:szCs w:val="24"/>
        </w:rPr>
        <w:t xml:space="preserve">подбора на проектни идеи. Съответствието с изискванията за </w:t>
      </w:r>
      <w:r w:rsidR="00A937E4">
        <w:rPr>
          <w:bCs/>
          <w:sz w:val="24"/>
          <w:szCs w:val="24"/>
        </w:rPr>
        <w:t>„</w:t>
      </w:r>
      <w:r w:rsidRPr="00F734CC">
        <w:rPr>
          <w:bCs/>
          <w:sz w:val="24"/>
          <w:szCs w:val="24"/>
        </w:rPr>
        <w:t>интегриран</w:t>
      </w:r>
      <w:r w:rsidR="00A937E4">
        <w:rPr>
          <w:bCs/>
          <w:sz w:val="24"/>
          <w:szCs w:val="24"/>
        </w:rPr>
        <w:t xml:space="preserve"> </w:t>
      </w:r>
      <w:r w:rsidRPr="00F734CC">
        <w:rPr>
          <w:bCs/>
          <w:sz w:val="24"/>
          <w:szCs w:val="24"/>
        </w:rPr>
        <w:t>проект</w:t>
      </w:r>
      <w:r w:rsidR="00A937E4">
        <w:rPr>
          <w:bCs/>
          <w:sz w:val="24"/>
          <w:szCs w:val="24"/>
        </w:rPr>
        <w:t>“</w:t>
      </w:r>
      <w:r w:rsidRPr="00F734CC">
        <w:rPr>
          <w:bCs/>
          <w:sz w:val="24"/>
          <w:szCs w:val="24"/>
        </w:rPr>
        <w:t xml:space="preserve"> ще бъде част от оценката:</w:t>
      </w:r>
    </w:p>
    <w:p w14:paraId="3B19A5F9" w14:textId="77777777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F734CC">
        <w:rPr>
          <w:bCs/>
          <w:sz w:val="24"/>
          <w:szCs w:val="24"/>
        </w:rPr>
        <w:t>1) интегрират се няколко типа заинтересовани страни,</w:t>
      </w:r>
    </w:p>
    <w:p w14:paraId="62010929" w14:textId="77777777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F734CC">
        <w:rPr>
          <w:bCs/>
          <w:sz w:val="24"/>
          <w:szCs w:val="24"/>
        </w:rPr>
        <w:t>2) обхващат се различни административни територии,</w:t>
      </w:r>
    </w:p>
    <w:p w14:paraId="5CC96394" w14:textId="77777777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F734CC">
        <w:rPr>
          <w:bCs/>
          <w:sz w:val="24"/>
          <w:szCs w:val="24"/>
        </w:rPr>
        <w:t>3) включват се интервенции от различни сектори.</w:t>
      </w:r>
    </w:p>
    <w:p w14:paraId="0F065305" w14:textId="53A7FF54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F734CC">
        <w:rPr>
          <w:bCs/>
          <w:sz w:val="24"/>
          <w:szCs w:val="24"/>
        </w:rPr>
        <w:t>По-развитите големи градски агломерации следва да осъществяват съвместни проекти с други територии извън общинските административни</w:t>
      </w:r>
      <w:r w:rsidR="00A937E4">
        <w:rPr>
          <w:bCs/>
          <w:sz w:val="24"/>
          <w:szCs w:val="24"/>
        </w:rPr>
        <w:t xml:space="preserve"> </w:t>
      </w:r>
      <w:r w:rsidRPr="00F734CC">
        <w:rPr>
          <w:bCs/>
          <w:sz w:val="24"/>
          <w:szCs w:val="24"/>
        </w:rPr>
        <w:t xml:space="preserve">граници. Препоръчително е останалите 30% от ресурса на всеки клъстер да се използват за участие в концепции за ИТИ (проекти </w:t>
      </w:r>
      <w:r w:rsidR="00A937E4">
        <w:rPr>
          <w:bCs/>
          <w:sz w:val="24"/>
          <w:szCs w:val="24"/>
        </w:rPr>
        <w:t>ТИП</w:t>
      </w:r>
      <w:r w:rsidRPr="00F734CC">
        <w:rPr>
          <w:bCs/>
          <w:sz w:val="24"/>
          <w:szCs w:val="24"/>
        </w:rPr>
        <w:t xml:space="preserve"> 3).</w:t>
      </w:r>
    </w:p>
    <w:p w14:paraId="00AB9474" w14:textId="77777777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F734CC">
        <w:rPr>
          <w:bCs/>
          <w:sz w:val="24"/>
          <w:szCs w:val="24"/>
        </w:rPr>
        <w:t>Бенефициентите трябва да получат писмо за подкрепа от териториалния орган за съответствие на проектната идея с ПИРО.</w:t>
      </w:r>
    </w:p>
    <w:p w14:paraId="1C7B0204" w14:textId="6E572B4E" w:rsidR="00F734CC" w:rsidRDefault="00A937E4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Р</w:t>
      </w:r>
      <w:r w:rsidR="00F734CC" w:rsidRPr="00F734CC">
        <w:rPr>
          <w:bCs/>
          <w:sz w:val="24"/>
          <w:szCs w:val="24"/>
        </w:rPr>
        <w:t>азпределение</w:t>
      </w:r>
      <w:r>
        <w:rPr>
          <w:bCs/>
          <w:sz w:val="24"/>
          <w:szCs w:val="24"/>
        </w:rPr>
        <w:t>то</w:t>
      </w:r>
      <w:r w:rsidR="00F734CC" w:rsidRPr="00F734CC">
        <w:rPr>
          <w:bCs/>
          <w:sz w:val="24"/>
          <w:szCs w:val="24"/>
        </w:rPr>
        <w:t xml:space="preserve"> на програмираните средства (</w:t>
      </w:r>
      <w:r>
        <w:rPr>
          <w:bCs/>
          <w:sz w:val="24"/>
          <w:szCs w:val="24"/>
        </w:rPr>
        <w:t xml:space="preserve">безвъзмездната помощ от </w:t>
      </w:r>
      <w:r w:rsidR="00F734CC" w:rsidRPr="00F734CC">
        <w:rPr>
          <w:bCs/>
          <w:sz w:val="24"/>
          <w:szCs w:val="24"/>
        </w:rPr>
        <w:t>ЕС) по вида на интервенцията</w:t>
      </w:r>
      <w:r>
        <w:rPr>
          <w:bCs/>
          <w:sz w:val="24"/>
          <w:szCs w:val="24"/>
        </w:rPr>
        <w:t xml:space="preserve"> е следното:</w:t>
      </w:r>
    </w:p>
    <w:p w14:paraId="212537CA" w14:textId="6CE21C21" w:rsidR="00A937E4" w:rsidRPr="00F734CC" w:rsidRDefault="00A937E4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За </w:t>
      </w:r>
      <w:r w:rsidR="0056588F">
        <w:rPr>
          <w:bCs/>
          <w:sz w:val="24"/>
          <w:szCs w:val="24"/>
        </w:rPr>
        <w:t xml:space="preserve">общините, в териториалния обхват на </w:t>
      </w:r>
      <w:r>
        <w:rPr>
          <w:bCs/>
          <w:sz w:val="24"/>
          <w:szCs w:val="24"/>
        </w:rPr>
        <w:t xml:space="preserve">район в преход (югозападен район, </w:t>
      </w:r>
      <w:r w:rsidRPr="00C42224">
        <w:rPr>
          <w:bCs/>
          <w:sz w:val="24"/>
          <w:szCs w:val="24"/>
        </w:rPr>
        <w:t>включващ Столична община</w:t>
      </w:r>
      <w:r w:rsidRPr="00594EC8">
        <w:rPr>
          <w:b/>
          <w:sz w:val="24"/>
          <w:szCs w:val="24"/>
        </w:rPr>
        <w:t xml:space="preserve"> </w:t>
      </w:r>
      <w:r w:rsidRPr="00594EC8">
        <w:rPr>
          <w:bCs/>
          <w:sz w:val="24"/>
          <w:szCs w:val="24"/>
        </w:rPr>
        <w:t>и община Благоевград</w:t>
      </w:r>
      <w:r>
        <w:rPr>
          <w:bCs/>
          <w:sz w:val="24"/>
          <w:szCs w:val="24"/>
        </w:rPr>
        <w:t>)</w:t>
      </w:r>
      <w:r w:rsidR="00594EC8">
        <w:rPr>
          <w:bCs/>
          <w:sz w:val="24"/>
          <w:szCs w:val="24"/>
        </w:rPr>
        <w:t xml:space="preserve"> </w:t>
      </w:r>
      <w:bookmarkStart w:id="3" w:name="_Hlk171516317"/>
      <w:r w:rsidR="00594EC8">
        <w:rPr>
          <w:bCs/>
          <w:sz w:val="24"/>
          <w:szCs w:val="24"/>
        </w:rPr>
        <w:t xml:space="preserve">са предвидени следните </w:t>
      </w:r>
      <w:r w:rsidR="009B0285">
        <w:rPr>
          <w:bCs/>
          <w:sz w:val="24"/>
          <w:szCs w:val="24"/>
        </w:rPr>
        <w:t xml:space="preserve">безвъзмездни финансови </w:t>
      </w:r>
      <w:r w:rsidR="00594EC8">
        <w:rPr>
          <w:bCs/>
          <w:sz w:val="24"/>
          <w:szCs w:val="24"/>
        </w:rPr>
        <w:t>средства(евро):</w:t>
      </w:r>
    </w:p>
    <w:bookmarkEnd w:id="3"/>
    <w:p w14:paraId="36090E0C" w14:textId="12160F6F" w:rsidR="00F734CC" w:rsidRPr="00594EC8" w:rsidRDefault="00F734CC" w:rsidP="00A306AD">
      <w:pPr>
        <w:pStyle w:val="ListParagraph"/>
        <w:numPr>
          <w:ilvl w:val="0"/>
          <w:numId w:val="5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594EC8">
        <w:rPr>
          <w:bCs/>
          <w:sz w:val="24"/>
          <w:szCs w:val="24"/>
        </w:rPr>
        <w:t>Инфраструктура за чист градски транспорт 2 100 000,00</w:t>
      </w:r>
    </w:p>
    <w:p w14:paraId="146CBDDA" w14:textId="14BD0A35" w:rsidR="00F734CC" w:rsidRPr="00594EC8" w:rsidRDefault="00F734CC" w:rsidP="00A306AD">
      <w:pPr>
        <w:pStyle w:val="ListParagraph"/>
        <w:numPr>
          <w:ilvl w:val="0"/>
          <w:numId w:val="5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594EC8">
        <w:rPr>
          <w:bCs/>
          <w:sz w:val="24"/>
          <w:szCs w:val="24"/>
        </w:rPr>
        <w:t>Подвижен състав за чист градски транспорт 9 450 000,00</w:t>
      </w:r>
    </w:p>
    <w:p w14:paraId="2ABBFF5B" w14:textId="55AEA970" w:rsidR="00F734CC" w:rsidRPr="00594EC8" w:rsidRDefault="00F734CC" w:rsidP="00A306AD">
      <w:pPr>
        <w:pStyle w:val="ListParagraph"/>
        <w:numPr>
          <w:ilvl w:val="0"/>
          <w:numId w:val="5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594EC8">
        <w:rPr>
          <w:bCs/>
          <w:sz w:val="24"/>
          <w:szCs w:val="24"/>
        </w:rPr>
        <w:t>Велосипедна инфраструктура 2 310 000,00</w:t>
      </w:r>
    </w:p>
    <w:p w14:paraId="09401184" w14:textId="1877E642" w:rsidR="00F734CC" w:rsidRPr="00594EC8" w:rsidRDefault="00F734CC" w:rsidP="00A306AD">
      <w:pPr>
        <w:pStyle w:val="ListParagraph"/>
        <w:numPr>
          <w:ilvl w:val="0"/>
          <w:numId w:val="5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594EC8">
        <w:rPr>
          <w:bCs/>
          <w:sz w:val="24"/>
          <w:szCs w:val="24"/>
        </w:rPr>
        <w:t xml:space="preserve">Цифровизация на градския транспорт 1 260 000,00 </w:t>
      </w:r>
    </w:p>
    <w:p w14:paraId="5AB91BA4" w14:textId="62E3FC55" w:rsidR="00594EC8" w:rsidRPr="00594EC8" w:rsidRDefault="00594EC8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594EC8">
        <w:rPr>
          <w:bCs/>
          <w:sz w:val="24"/>
          <w:szCs w:val="24"/>
        </w:rPr>
        <w:t xml:space="preserve">За </w:t>
      </w:r>
      <w:r w:rsidR="0056588F">
        <w:rPr>
          <w:bCs/>
          <w:sz w:val="24"/>
          <w:szCs w:val="24"/>
        </w:rPr>
        <w:t xml:space="preserve">общините в обхвата на </w:t>
      </w:r>
      <w:r w:rsidRPr="00594EC8">
        <w:rPr>
          <w:bCs/>
          <w:sz w:val="24"/>
          <w:szCs w:val="24"/>
        </w:rPr>
        <w:t>по-слабо развити</w:t>
      </w:r>
      <w:r w:rsidR="0056588F">
        <w:rPr>
          <w:bCs/>
          <w:sz w:val="24"/>
          <w:szCs w:val="24"/>
        </w:rPr>
        <w:t>те</w:t>
      </w:r>
      <w:r w:rsidRPr="00594EC8">
        <w:rPr>
          <w:bCs/>
          <w:sz w:val="24"/>
          <w:szCs w:val="24"/>
        </w:rPr>
        <w:t xml:space="preserve"> региони </w:t>
      </w:r>
      <w:r w:rsidR="0056588F">
        <w:rPr>
          <w:bCs/>
          <w:sz w:val="24"/>
          <w:szCs w:val="24"/>
        </w:rPr>
        <w:t xml:space="preserve">в страната </w:t>
      </w:r>
      <w:r w:rsidRPr="00594EC8">
        <w:rPr>
          <w:bCs/>
          <w:sz w:val="24"/>
          <w:szCs w:val="24"/>
        </w:rPr>
        <w:t>(</w:t>
      </w:r>
      <w:r>
        <w:rPr>
          <w:bCs/>
          <w:sz w:val="24"/>
          <w:szCs w:val="24"/>
        </w:rPr>
        <w:t xml:space="preserve">общините </w:t>
      </w:r>
      <w:r w:rsidRPr="00594EC8">
        <w:rPr>
          <w:bCs/>
          <w:sz w:val="24"/>
          <w:szCs w:val="24"/>
        </w:rPr>
        <w:t xml:space="preserve">Видин, Плевен, </w:t>
      </w:r>
      <w:r w:rsidRPr="00C42224">
        <w:rPr>
          <w:bCs/>
          <w:sz w:val="24"/>
          <w:szCs w:val="24"/>
        </w:rPr>
        <w:t xml:space="preserve">Русе, </w:t>
      </w:r>
      <w:proofErr w:type="spellStart"/>
      <w:r w:rsidRPr="00C42224">
        <w:rPr>
          <w:bCs/>
          <w:sz w:val="24"/>
          <w:szCs w:val="24"/>
        </w:rPr>
        <w:t>ВеликоТърново</w:t>
      </w:r>
      <w:proofErr w:type="spellEnd"/>
      <w:r w:rsidRPr="00C42224">
        <w:rPr>
          <w:bCs/>
          <w:sz w:val="24"/>
          <w:szCs w:val="24"/>
        </w:rPr>
        <w:t>, Варна, Бургас, Стара Загора</w:t>
      </w:r>
      <w:r w:rsidRPr="00594EC8">
        <w:rPr>
          <w:bCs/>
          <w:sz w:val="24"/>
          <w:szCs w:val="24"/>
        </w:rPr>
        <w:t>, Пловдив)</w:t>
      </w:r>
      <w:r>
        <w:rPr>
          <w:bCs/>
          <w:sz w:val="24"/>
          <w:szCs w:val="24"/>
        </w:rPr>
        <w:t xml:space="preserve"> </w:t>
      </w:r>
      <w:r w:rsidRPr="00594EC8">
        <w:rPr>
          <w:bCs/>
          <w:sz w:val="24"/>
          <w:szCs w:val="24"/>
        </w:rPr>
        <w:t>са предвидени следните средства(евро):</w:t>
      </w:r>
    </w:p>
    <w:p w14:paraId="5F6C0F0D" w14:textId="37D6E395" w:rsidR="00594EC8" w:rsidRPr="00594EC8" w:rsidRDefault="00594EC8" w:rsidP="00A306AD">
      <w:pPr>
        <w:pStyle w:val="ListParagraph"/>
        <w:numPr>
          <w:ilvl w:val="0"/>
          <w:numId w:val="6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594EC8">
        <w:rPr>
          <w:bCs/>
          <w:sz w:val="24"/>
          <w:szCs w:val="24"/>
        </w:rPr>
        <w:t>Инфраструктура за чист градски транспорт 6 818 657,20</w:t>
      </w:r>
    </w:p>
    <w:p w14:paraId="4F8A4269" w14:textId="7EFE3668" w:rsidR="00594EC8" w:rsidRPr="00594EC8" w:rsidRDefault="00594EC8" w:rsidP="00A306AD">
      <w:pPr>
        <w:pStyle w:val="ListParagraph"/>
        <w:numPr>
          <w:ilvl w:val="0"/>
          <w:numId w:val="6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594EC8">
        <w:rPr>
          <w:bCs/>
          <w:sz w:val="24"/>
          <w:szCs w:val="24"/>
        </w:rPr>
        <w:t>Подвижен състав за чист градски транспорт 30 683 957,40</w:t>
      </w:r>
    </w:p>
    <w:p w14:paraId="06228413" w14:textId="4CB28574" w:rsidR="00594EC8" w:rsidRPr="00594EC8" w:rsidRDefault="00594EC8" w:rsidP="00A306AD">
      <w:pPr>
        <w:pStyle w:val="ListParagraph"/>
        <w:numPr>
          <w:ilvl w:val="0"/>
          <w:numId w:val="6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594EC8">
        <w:rPr>
          <w:bCs/>
          <w:sz w:val="24"/>
          <w:szCs w:val="24"/>
        </w:rPr>
        <w:t>Велосипедна инфраструктура 7 500 522,92</w:t>
      </w:r>
    </w:p>
    <w:p w14:paraId="75317CC7" w14:textId="5BE04E7D" w:rsidR="00594EC8" w:rsidRPr="00594EC8" w:rsidRDefault="00594EC8" w:rsidP="00A306AD">
      <w:pPr>
        <w:pStyle w:val="ListParagraph"/>
        <w:numPr>
          <w:ilvl w:val="0"/>
          <w:numId w:val="6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594EC8">
        <w:rPr>
          <w:bCs/>
          <w:sz w:val="24"/>
          <w:szCs w:val="24"/>
        </w:rPr>
        <w:t>Цифровизация на градския транспорт 4 091 194,32</w:t>
      </w:r>
    </w:p>
    <w:p w14:paraId="4FB09A02" w14:textId="3341C734" w:rsidR="00F734CC" w:rsidRPr="00594EC8" w:rsidRDefault="00594EC8" w:rsidP="00A306AD">
      <w:pPr>
        <w:pStyle w:val="ListParagraph"/>
        <w:numPr>
          <w:ilvl w:val="0"/>
          <w:numId w:val="6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594EC8">
        <w:rPr>
          <w:bCs/>
          <w:sz w:val="24"/>
          <w:szCs w:val="24"/>
        </w:rPr>
        <w:t>Инфраструктура за алтернативни горива 16 364 777,28</w:t>
      </w:r>
      <w:r>
        <w:rPr>
          <w:bCs/>
          <w:sz w:val="24"/>
          <w:szCs w:val="24"/>
        </w:rPr>
        <w:t>.</w:t>
      </w:r>
    </w:p>
    <w:p w14:paraId="77165356" w14:textId="77777777" w:rsidR="0056588F" w:rsidRPr="000A7394" w:rsidRDefault="00F734CC" w:rsidP="00A306AD">
      <w:pPr>
        <w:spacing w:after="120" w:line="360" w:lineRule="auto"/>
        <w:ind w:firstLine="708"/>
        <w:jc w:val="both"/>
        <w:rPr>
          <w:bCs/>
          <w:sz w:val="32"/>
          <w:szCs w:val="32"/>
        </w:rPr>
      </w:pPr>
      <w:r w:rsidRPr="000A7394">
        <w:rPr>
          <w:b/>
          <w:sz w:val="32"/>
          <w:szCs w:val="32"/>
        </w:rPr>
        <w:t>Приоритет: 2. Интегрирано териториално развитие на регионите</w:t>
      </w:r>
      <w:r w:rsidRPr="000A7394">
        <w:rPr>
          <w:bCs/>
          <w:sz w:val="32"/>
          <w:szCs w:val="32"/>
        </w:rPr>
        <w:t xml:space="preserve"> </w:t>
      </w:r>
    </w:p>
    <w:p w14:paraId="5F7159F8" w14:textId="77777777" w:rsidR="0056588F" w:rsidRPr="0056588F" w:rsidRDefault="0056588F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56588F">
        <w:rPr>
          <w:bCs/>
          <w:sz w:val="24"/>
          <w:szCs w:val="24"/>
        </w:rPr>
        <w:t>Приоритетът ще се изпълнява чрез инструмента Интегрирани териториални инвестиции (ИТИ) за територията на 6-те региона от ниво NUTS 2.</w:t>
      </w:r>
    </w:p>
    <w:p w14:paraId="45112621" w14:textId="354B4CAC" w:rsidR="00F734CC" w:rsidRPr="00F734CC" w:rsidRDefault="0056588F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 рамките на приоритета се предвижда </w:t>
      </w:r>
      <w:proofErr w:type="spellStart"/>
      <w:r>
        <w:rPr>
          <w:bCs/>
          <w:sz w:val="24"/>
          <w:szCs w:val="24"/>
        </w:rPr>
        <w:t>финанисране</w:t>
      </w:r>
      <w:proofErr w:type="spellEnd"/>
      <w:r>
        <w:rPr>
          <w:bCs/>
          <w:sz w:val="24"/>
          <w:szCs w:val="24"/>
        </w:rPr>
        <w:t xml:space="preserve"> на</w:t>
      </w:r>
      <w:r w:rsidR="00F734CC" w:rsidRPr="00F734CC">
        <w:rPr>
          <w:bCs/>
          <w:sz w:val="24"/>
          <w:szCs w:val="24"/>
        </w:rPr>
        <w:t xml:space="preserve"> 40 по-малки градски общини</w:t>
      </w:r>
      <w:r>
        <w:rPr>
          <w:bCs/>
          <w:sz w:val="24"/>
          <w:szCs w:val="24"/>
        </w:rPr>
        <w:t>.</w:t>
      </w:r>
      <w:r w:rsidR="00C5752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Една от общините – бенефициенти по Стратегическия интегриран проект – </w:t>
      </w:r>
      <w:r w:rsidR="00F734CC" w:rsidRPr="00C42224">
        <w:rPr>
          <w:bCs/>
          <w:sz w:val="24"/>
          <w:szCs w:val="24"/>
        </w:rPr>
        <w:t>Монтана</w:t>
      </w:r>
      <w:r w:rsidRPr="00C42224">
        <w:rPr>
          <w:bCs/>
          <w:sz w:val="24"/>
          <w:szCs w:val="24"/>
        </w:rPr>
        <w:t>, е сред</w:t>
      </w:r>
      <w:r>
        <w:rPr>
          <w:bCs/>
          <w:sz w:val="24"/>
          <w:szCs w:val="24"/>
        </w:rPr>
        <w:t xml:space="preserve"> допустимите общини за подкрепа.</w:t>
      </w:r>
    </w:p>
    <w:p w14:paraId="3DF08CF1" w14:textId="77777777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F734CC">
        <w:rPr>
          <w:bCs/>
          <w:sz w:val="24"/>
          <w:szCs w:val="24"/>
        </w:rPr>
        <w:t>Ще се подпомагат мерки съгласно следните изисквания:</w:t>
      </w:r>
    </w:p>
    <w:p w14:paraId="505BC1EE" w14:textId="61646E0D" w:rsidR="00F734CC" w:rsidRPr="0056588F" w:rsidRDefault="00F734CC" w:rsidP="00A306AD">
      <w:pPr>
        <w:spacing w:after="120" w:line="360" w:lineRule="auto"/>
        <w:ind w:firstLine="708"/>
        <w:jc w:val="both"/>
        <w:rPr>
          <w:bCs/>
          <w:i/>
          <w:iCs/>
          <w:sz w:val="24"/>
          <w:szCs w:val="24"/>
        </w:rPr>
      </w:pPr>
      <w:r w:rsidRPr="0056588F">
        <w:rPr>
          <w:bCs/>
          <w:i/>
          <w:iCs/>
          <w:sz w:val="24"/>
          <w:szCs w:val="24"/>
        </w:rPr>
        <w:t xml:space="preserve">Да бъдат предвидени в </w:t>
      </w:r>
      <w:r w:rsidR="0056588F" w:rsidRPr="0056588F">
        <w:rPr>
          <w:bCs/>
          <w:i/>
          <w:iCs/>
          <w:sz w:val="24"/>
          <w:szCs w:val="24"/>
        </w:rPr>
        <w:t>Интегрираните териториални стратегии за развитите (</w:t>
      </w:r>
      <w:r w:rsidRPr="0056588F">
        <w:rPr>
          <w:bCs/>
          <w:i/>
          <w:iCs/>
          <w:sz w:val="24"/>
          <w:szCs w:val="24"/>
        </w:rPr>
        <w:t>ИТСР</w:t>
      </w:r>
      <w:r w:rsidR="0056588F" w:rsidRPr="0056588F">
        <w:rPr>
          <w:bCs/>
          <w:i/>
          <w:iCs/>
          <w:sz w:val="24"/>
          <w:szCs w:val="24"/>
        </w:rPr>
        <w:t>)</w:t>
      </w:r>
      <w:r w:rsidRPr="0056588F">
        <w:rPr>
          <w:bCs/>
          <w:i/>
          <w:iCs/>
          <w:sz w:val="24"/>
          <w:szCs w:val="24"/>
        </w:rPr>
        <w:t xml:space="preserve"> на регионите от ниво 2 (подход отдолу-нагоре).</w:t>
      </w:r>
    </w:p>
    <w:p w14:paraId="5E813361" w14:textId="6C22E399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F734CC">
        <w:rPr>
          <w:bCs/>
          <w:sz w:val="24"/>
          <w:szCs w:val="24"/>
        </w:rPr>
        <w:t>Ще се подкрепят дейности</w:t>
      </w:r>
      <w:r w:rsidR="0056588F">
        <w:rPr>
          <w:bCs/>
          <w:sz w:val="24"/>
          <w:szCs w:val="24"/>
        </w:rPr>
        <w:t xml:space="preserve"> за у</w:t>
      </w:r>
      <w:r w:rsidRPr="00F734CC">
        <w:rPr>
          <w:b/>
          <w:bCs/>
          <w:sz w:val="24"/>
          <w:szCs w:val="24"/>
        </w:rPr>
        <w:t xml:space="preserve">стойчива мобилност, вкл. градска мобилност: </w:t>
      </w:r>
      <w:r w:rsidRPr="00F734CC">
        <w:rPr>
          <w:bCs/>
          <w:sz w:val="24"/>
          <w:szCs w:val="24"/>
        </w:rPr>
        <w:t>Мерките могат да включват всички видове инвестиции в инфраструктура и оборудване, вкл.:</w:t>
      </w:r>
    </w:p>
    <w:p w14:paraId="1D9D0906" w14:textId="118244DE" w:rsidR="00F734CC" w:rsidRPr="0056588F" w:rsidRDefault="00F734CC" w:rsidP="00A306AD">
      <w:pPr>
        <w:pStyle w:val="ListParagraph"/>
        <w:numPr>
          <w:ilvl w:val="0"/>
          <w:numId w:val="7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56588F">
        <w:rPr>
          <w:bCs/>
          <w:sz w:val="24"/>
          <w:szCs w:val="24"/>
        </w:rPr>
        <w:t>въвеждане на интелигентни транспортни системи и др. мерки за дигитализация на транспорта, подмяна на подвижния</w:t>
      </w:r>
    </w:p>
    <w:p w14:paraId="2C6FFD87" w14:textId="77777777" w:rsidR="00F734CC" w:rsidRPr="0056588F" w:rsidRDefault="00F734CC" w:rsidP="00A306AD">
      <w:pPr>
        <w:pStyle w:val="ListParagraph"/>
        <w:numPr>
          <w:ilvl w:val="0"/>
          <w:numId w:val="7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56588F">
        <w:rPr>
          <w:bCs/>
          <w:sz w:val="24"/>
          <w:szCs w:val="24"/>
        </w:rPr>
        <w:t>състав на обществения транспорт с екологично чист, зарядна инфраструктура за чисти превозни средства, велосипедна и пешеходна мрежа,</w:t>
      </w:r>
    </w:p>
    <w:p w14:paraId="2602CCDC" w14:textId="77777777" w:rsidR="0056588F" w:rsidRDefault="00F734CC" w:rsidP="00A306AD">
      <w:pPr>
        <w:pStyle w:val="ListParagraph"/>
        <w:numPr>
          <w:ilvl w:val="0"/>
          <w:numId w:val="7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56588F">
        <w:rPr>
          <w:bCs/>
          <w:sz w:val="24"/>
          <w:szCs w:val="24"/>
        </w:rPr>
        <w:t>транспортна инфраструктура, вкл. улици и съоръжения във връзка с развитието на интегрирана система за обществен транспорт, велосипедна и</w:t>
      </w:r>
      <w:r w:rsidR="0056588F" w:rsidRPr="0056588F">
        <w:rPr>
          <w:bCs/>
          <w:sz w:val="24"/>
          <w:szCs w:val="24"/>
        </w:rPr>
        <w:t xml:space="preserve"> </w:t>
      </w:r>
      <w:r w:rsidRPr="0056588F">
        <w:rPr>
          <w:bCs/>
          <w:sz w:val="24"/>
          <w:szCs w:val="24"/>
        </w:rPr>
        <w:t xml:space="preserve">пешеходна мрежа, </w:t>
      </w:r>
    </w:p>
    <w:p w14:paraId="6030D6B9" w14:textId="77777777" w:rsidR="0056588F" w:rsidRDefault="00F734CC" w:rsidP="00A306AD">
      <w:pPr>
        <w:pStyle w:val="ListParagraph"/>
        <w:numPr>
          <w:ilvl w:val="0"/>
          <w:numId w:val="7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56588F">
        <w:rPr>
          <w:bCs/>
          <w:sz w:val="24"/>
          <w:szCs w:val="24"/>
        </w:rPr>
        <w:t xml:space="preserve">мерки за подобряване на достъпността и безопасността на транспорта, </w:t>
      </w:r>
    </w:p>
    <w:p w14:paraId="4D98E86C" w14:textId="0392AC75" w:rsidR="00F734CC" w:rsidRPr="0056588F" w:rsidRDefault="00F734CC" w:rsidP="00A306AD">
      <w:pPr>
        <w:pStyle w:val="ListParagraph"/>
        <w:numPr>
          <w:ilvl w:val="0"/>
          <w:numId w:val="7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56588F">
        <w:rPr>
          <w:bCs/>
          <w:sz w:val="24"/>
          <w:szCs w:val="24"/>
        </w:rPr>
        <w:t>подобряване на връзките между градски, междуградски</w:t>
      </w:r>
      <w:r w:rsidR="0056588F" w:rsidRPr="0056588F">
        <w:rPr>
          <w:bCs/>
          <w:sz w:val="24"/>
          <w:szCs w:val="24"/>
        </w:rPr>
        <w:t xml:space="preserve"> </w:t>
      </w:r>
      <w:r w:rsidRPr="0056588F">
        <w:rPr>
          <w:bCs/>
          <w:sz w:val="24"/>
          <w:szCs w:val="24"/>
        </w:rPr>
        <w:t>автобусен, железопътен, въздушен, вътрешноводен и морски транспорт, като част от реализиране на интермодални превози и др.</w:t>
      </w:r>
    </w:p>
    <w:p w14:paraId="7648F769" w14:textId="77777777" w:rsidR="0056588F" w:rsidRDefault="00F734CC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F734CC">
        <w:rPr>
          <w:bCs/>
          <w:sz w:val="24"/>
          <w:szCs w:val="24"/>
        </w:rPr>
        <w:t xml:space="preserve">Допустими бенефициенти </w:t>
      </w:r>
      <w:r w:rsidR="0056588F">
        <w:rPr>
          <w:bCs/>
          <w:sz w:val="24"/>
          <w:szCs w:val="24"/>
        </w:rPr>
        <w:t xml:space="preserve">наред с общините </w:t>
      </w:r>
      <w:r w:rsidRPr="00F734CC">
        <w:rPr>
          <w:bCs/>
          <w:sz w:val="24"/>
          <w:szCs w:val="24"/>
        </w:rPr>
        <w:t>по Приоритет 2 на ПРР са широк кръг заинтересовани страни, като приоритет ще се дава на партньорства на различни</w:t>
      </w:r>
      <w:r w:rsidR="0056588F">
        <w:rPr>
          <w:bCs/>
          <w:sz w:val="24"/>
          <w:szCs w:val="24"/>
        </w:rPr>
        <w:t xml:space="preserve"> </w:t>
      </w:r>
      <w:r w:rsidRPr="00F734CC">
        <w:rPr>
          <w:bCs/>
          <w:sz w:val="24"/>
          <w:szCs w:val="24"/>
        </w:rPr>
        <w:t>заинтересовани страни, действащи на съответната територия, включително</w:t>
      </w:r>
      <w:r w:rsidR="0056588F">
        <w:rPr>
          <w:bCs/>
          <w:sz w:val="24"/>
          <w:szCs w:val="24"/>
        </w:rPr>
        <w:t>:</w:t>
      </w:r>
    </w:p>
    <w:p w14:paraId="2B3423FE" w14:textId="13D04DED" w:rsidR="00F734CC" w:rsidRPr="0056588F" w:rsidRDefault="00F734CC" w:rsidP="00A306AD">
      <w:pPr>
        <w:pStyle w:val="ListParagraph"/>
        <w:numPr>
          <w:ilvl w:val="0"/>
          <w:numId w:val="8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56588F">
        <w:rPr>
          <w:bCs/>
          <w:sz w:val="24"/>
          <w:szCs w:val="24"/>
        </w:rPr>
        <w:t>държавни органи, областни администрации и общински власти;</w:t>
      </w:r>
    </w:p>
    <w:p w14:paraId="0A558671" w14:textId="0D0F89BB" w:rsidR="00F734CC" w:rsidRDefault="00F734CC" w:rsidP="00A306AD">
      <w:pPr>
        <w:pStyle w:val="ListParagraph"/>
        <w:numPr>
          <w:ilvl w:val="0"/>
          <w:numId w:val="8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56588F">
        <w:rPr>
          <w:bCs/>
          <w:sz w:val="24"/>
          <w:szCs w:val="24"/>
        </w:rPr>
        <w:t>представителите на гражданското общество (неправителствени организации, фондации);</w:t>
      </w:r>
    </w:p>
    <w:p w14:paraId="28238CF2" w14:textId="31770964" w:rsidR="0056588F" w:rsidRPr="0056588F" w:rsidRDefault="0056588F" w:rsidP="00A306AD">
      <w:pPr>
        <w:pStyle w:val="ListParagraph"/>
        <w:numPr>
          <w:ilvl w:val="0"/>
          <w:numId w:val="8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56588F">
        <w:rPr>
          <w:bCs/>
          <w:sz w:val="24"/>
          <w:szCs w:val="24"/>
        </w:rPr>
        <w:t>организации на работодатели и на синдикати,</w:t>
      </w:r>
    </w:p>
    <w:p w14:paraId="71E3C0D6" w14:textId="77777777" w:rsidR="0056588F" w:rsidRDefault="00F734CC" w:rsidP="00A306AD">
      <w:pPr>
        <w:pStyle w:val="ListParagraph"/>
        <w:numPr>
          <w:ilvl w:val="0"/>
          <w:numId w:val="8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56588F">
        <w:rPr>
          <w:bCs/>
          <w:sz w:val="24"/>
          <w:szCs w:val="24"/>
        </w:rPr>
        <w:t xml:space="preserve">представители на бизнеса (предприятия), </w:t>
      </w:r>
    </w:p>
    <w:p w14:paraId="1D98AE0D" w14:textId="77777777" w:rsidR="0056588F" w:rsidRDefault="0056588F" w:rsidP="00A306AD">
      <w:pPr>
        <w:pStyle w:val="ListParagraph"/>
        <w:numPr>
          <w:ilvl w:val="0"/>
          <w:numId w:val="8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представители на </w:t>
      </w:r>
      <w:r w:rsidR="00F734CC" w:rsidRPr="0056588F">
        <w:rPr>
          <w:bCs/>
          <w:sz w:val="24"/>
          <w:szCs w:val="24"/>
        </w:rPr>
        <w:t xml:space="preserve">научната общност; </w:t>
      </w:r>
    </w:p>
    <w:p w14:paraId="0E135540" w14:textId="1DD55E8B" w:rsidR="00F734CC" w:rsidRPr="0056588F" w:rsidRDefault="00F734CC" w:rsidP="00A306AD">
      <w:pPr>
        <w:pStyle w:val="ListParagraph"/>
        <w:numPr>
          <w:ilvl w:val="0"/>
          <w:numId w:val="8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56588F">
        <w:rPr>
          <w:bCs/>
          <w:sz w:val="24"/>
          <w:szCs w:val="24"/>
        </w:rPr>
        <w:t>сдруженията на собствениците на сгради в режим на етажна собственост.</w:t>
      </w:r>
    </w:p>
    <w:p w14:paraId="20BA0125" w14:textId="5CAD1E2B" w:rsidR="00F734CC" w:rsidRDefault="00F734CC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F734CC">
        <w:rPr>
          <w:bCs/>
          <w:sz w:val="24"/>
          <w:szCs w:val="24"/>
        </w:rPr>
        <w:t>Специален фокус на подкрепата ще представляват най-нуждаещите се територии, определени като проблемни / територии със специфични</w:t>
      </w:r>
      <w:r w:rsidR="0056588F">
        <w:rPr>
          <w:bCs/>
          <w:sz w:val="24"/>
          <w:szCs w:val="24"/>
        </w:rPr>
        <w:t xml:space="preserve"> </w:t>
      </w:r>
      <w:r w:rsidRPr="00F734CC">
        <w:rPr>
          <w:bCs/>
          <w:sz w:val="24"/>
          <w:szCs w:val="24"/>
        </w:rPr>
        <w:t>характеристики в съответните Интегрирани териториални стратегии за развитие – такива са териториите с демографски риск, както и планинските,</w:t>
      </w:r>
      <w:r w:rsidR="0056588F">
        <w:rPr>
          <w:bCs/>
          <w:sz w:val="24"/>
          <w:szCs w:val="24"/>
        </w:rPr>
        <w:t xml:space="preserve"> </w:t>
      </w:r>
      <w:r w:rsidRPr="00F734CC">
        <w:rPr>
          <w:bCs/>
          <w:sz w:val="24"/>
          <w:szCs w:val="24"/>
        </w:rPr>
        <w:t>селските и граничните територии. За тях ще бъдат заделени най-малко 10% от бюджета по приоритета, за да се подкрепят проекти, реализирани чрез инструмента ИТИ, като целта е да се насърчи партньорството и сътрудничеството между различни общини,</w:t>
      </w:r>
      <w:r w:rsidR="0056588F">
        <w:rPr>
          <w:bCs/>
          <w:sz w:val="24"/>
          <w:szCs w:val="24"/>
        </w:rPr>
        <w:t xml:space="preserve"> </w:t>
      </w:r>
      <w:r w:rsidRPr="00F734CC">
        <w:rPr>
          <w:bCs/>
          <w:sz w:val="24"/>
          <w:szCs w:val="24"/>
        </w:rPr>
        <w:t>институции и заинтересовани страни, както и осъществяването на интегрирани мерки без оглед на административно-териториалните граници. В</w:t>
      </w:r>
      <w:r w:rsidR="0056588F">
        <w:rPr>
          <w:bCs/>
          <w:sz w:val="24"/>
          <w:szCs w:val="24"/>
        </w:rPr>
        <w:t xml:space="preserve"> </w:t>
      </w:r>
      <w:r w:rsidRPr="00F734CC">
        <w:rPr>
          <w:bCs/>
          <w:sz w:val="24"/>
          <w:szCs w:val="24"/>
        </w:rPr>
        <w:t>проектните концепции за ИТИ по този приоритет могат да участват всякакъв вид проекти, финансирани с всякакъв вид източници на</w:t>
      </w:r>
      <w:r w:rsidR="0056588F">
        <w:rPr>
          <w:bCs/>
          <w:sz w:val="24"/>
          <w:szCs w:val="24"/>
        </w:rPr>
        <w:t xml:space="preserve"> </w:t>
      </w:r>
      <w:r w:rsidRPr="00F734CC">
        <w:rPr>
          <w:bCs/>
          <w:sz w:val="24"/>
          <w:szCs w:val="24"/>
        </w:rPr>
        <w:t>финансиране, като водещи са общи специфики или потенциали за развитие на целевите територии на ИТИ. Една идея за ИТИ може да се</w:t>
      </w:r>
      <w:r w:rsidR="0056588F">
        <w:rPr>
          <w:bCs/>
          <w:sz w:val="24"/>
          <w:szCs w:val="24"/>
        </w:rPr>
        <w:t xml:space="preserve"> </w:t>
      </w:r>
      <w:r w:rsidRPr="00F734CC">
        <w:rPr>
          <w:bCs/>
          <w:sz w:val="24"/>
          <w:szCs w:val="24"/>
        </w:rPr>
        <w:t xml:space="preserve">реализира както на територията на повече от една община, така и на територията на повече от един регион или дори – повече от една </w:t>
      </w:r>
      <w:proofErr w:type="spellStart"/>
      <w:r w:rsidRPr="00F734CC">
        <w:rPr>
          <w:bCs/>
          <w:sz w:val="24"/>
          <w:szCs w:val="24"/>
        </w:rPr>
        <w:t>държаваиторията</w:t>
      </w:r>
      <w:proofErr w:type="spellEnd"/>
      <w:r w:rsidRPr="00F734CC">
        <w:rPr>
          <w:bCs/>
          <w:sz w:val="24"/>
          <w:szCs w:val="24"/>
        </w:rPr>
        <w:t xml:space="preserve"> на такива райони, което ще се проверява на етапа на оценка на проектните предложения.</w:t>
      </w:r>
    </w:p>
    <w:p w14:paraId="5904E2E8" w14:textId="2C20C68F" w:rsidR="00594EC8" w:rsidRPr="00F734CC" w:rsidRDefault="0056588F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bookmarkStart w:id="4" w:name="_Hlk171517314"/>
      <w:r>
        <w:rPr>
          <w:bCs/>
          <w:sz w:val="24"/>
          <w:szCs w:val="24"/>
        </w:rPr>
        <w:t>Предвидено е следното разпределение на безвъзмездни финан</w:t>
      </w:r>
      <w:r w:rsidR="0043060A">
        <w:rPr>
          <w:bCs/>
          <w:sz w:val="24"/>
          <w:szCs w:val="24"/>
        </w:rPr>
        <w:t>со</w:t>
      </w:r>
      <w:r>
        <w:rPr>
          <w:bCs/>
          <w:sz w:val="24"/>
          <w:szCs w:val="24"/>
        </w:rPr>
        <w:t xml:space="preserve">ви средства </w:t>
      </w:r>
      <w:r w:rsidR="0043060A">
        <w:rPr>
          <w:bCs/>
          <w:sz w:val="24"/>
          <w:szCs w:val="24"/>
        </w:rPr>
        <w:t>за общини</w:t>
      </w:r>
      <w:r w:rsidR="00C5752E">
        <w:rPr>
          <w:bCs/>
          <w:sz w:val="24"/>
          <w:szCs w:val="24"/>
        </w:rPr>
        <w:t>те</w:t>
      </w:r>
      <w:r w:rsidR="0043060A">
        <w:rPr>
          <w:bCs/>
          <w:sz w:val="24"/>
          <w:szCs w:val="24"/>
        </w:rPr>
        <w:t xml:space="preserve"> в териториалния обхват на район в преход – югозападния регион</w:t>
      </w:r>
      <w:r>
        <w:rPr>
          <w:bCs/>
          <w:sz w:val="24"/>
          <w:szCs w:val="24"/>
        </w:rPr>
        <w:t>(</w:t>
      </w:r>
      <w:r w:rsidR="0043060A">
        <w:rPr>
          <w:bCs/>
          <w:sz w:val="24"/>
          <w:szCs w:val="24"/>
        </w:rPr>
        <w:t>евро):</w:t>
      </w:r>
    </w:p>
    <w:bookmarkEnd w:id="4"/>
    <w:p w14:paraId="1ACAB432" w14:textId="62E6BD38" w:rsidR="00F734CC" w:rsidRPr="0043060A" w:rsidRDefault="00F734CC" w:rsidP="00A306AD">
      <w:pPr>
        <w:pStyle w:val="ListParagraph"/>
        <w:numPr>
          <w:ilvl w:val="0"/>
          <w:numId w:val="9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43060A">
        <w:rPr>
          <w:bCs/>
          <w:sz w:val="24"/>
          <w:szCs w:val="24"/>
        </w:rPr>
        <w:t>Инфраструктура за чист градски транспорт 787 980,00</w:t>
      </w:r>
    </w:p>
    <w:p w14:paraId="6D6FAE24" w14:textId="377B69AE" w:rsidR="00F734CC" w:rsidRPr="0043060A" w:rsidRDefault="00F734CC" w:rsidP="00A306AD">
      <w:pPr>
        <w:pStyle w:val="ListParagraph"/>
        <w:numPr>
          <w:ilvl w:val="0"/>
          <w:numId w:val="9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43060A">
        <w:rPr>
          <w:bCs/>
          <w:sz w:val="24"/>
          <w:szCs w:val="24"/>
        </w:rPr>
        <w:t>Подвижен състав за чист градски транспорт 8 510 184,00</w:t>
      </w:r>
    </w:p>
    <w:p w14:paraId="70787BF5" w14:textId="792FB9F7" w:rsidR="00F734CC" w:rsidRPr="0043060A" w:rsidRDefault="00F734CC" w:rsidP="00A306AD">
      <w:pPr>
        <w:pStyle w:val="ListParagraph"/>
        <w:numPr>
          <w:ilvl w:val="0"/>
          <w:numId w:val="9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43060A">
        <w:rPr>
          <w:bCs/>
          <w:sz w:val="24"/>
          <w:szCs w:val="24"/>
        </w:rPr>
        <w:t>Велосипедна инфраструктура 2 048 748,00</w:t>
      </w:r>
    </w:p>
    <w:p w14:paraId="593860F6" w14:textId="40437B20" w:rsidR="00F734CC" w:rsidRPr="0043060A" w:rsidRDefault="00F734CC" w:rsidP="00A306AD">
      <w:pPr>
        <w:pStyle w:val="ListParagraph"/>
        <w:numPr>
          <w:ilvl w:val="0"/>
          <w:numId w:val="9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43060A">
        <w:rPr>
          <w:bCs/>
          <w:sz w:val="24"/>
          <w:szCs w:val="24"/>
        </w:rPr>
        <w:t>Цифровизация на градския транспорт 787 980,00</w:t>
      </w:r>
    </w:p>
    <w:p w14:paraId="62EC9A0D" w14:textId="469264BE" w:rsidR="00F734CC" w:rsidRPr="0043060A" w:rsidRDefault="00F734CC" w:rsidP="00A306AD">
      <w:pPr>
        <w:pStyle w:val="ListParagraph"/>
        <w:numPr>
          <w:ilvl w:val="0"/>
          <w:numId w:val="9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43060A">
        <w:rPr>
          <w:bCs/>
          <w:sz w:val="24"/>
          <w:szCs w:val="24"/>
        </w:rPr>
        <w:t>Инфраструктура за алтернативни горива 2 994 324,00</w:t>
      </w:r>
    </w:p>
    <w:p w14:paraId="29DED903" w14:textId="3BD97908" w:rsidR="00F734CC" w:rsidRPr="00F734CC" w:rsidRDefault="0043060A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43060A">
        <w:rPr>
          <w:bCs/>
          <w:sz w:val="24"/>
          <w:szCs w:val="24"/>
        </w:rPr>
        <w:t xml:space="preserve">Предвидено е следното разпределение на безвъзмездни финансови средства за общини в териториалния обхват на </w:t>
      </w:r>
      <w:r>
        <w:rPr>
          <w:bCs/>
          <w:sz w:val="24"/>
          <w:szCs w:val="24"/>
        </w:rPr>
        <w:t>по-слабо развитите региони (останалите 5 региона</w:t>
      </w:r>
      <w:r w:rsidR="00C5752E">
        <w:rPr>
          <w:bCs/>
          <w:sz w:val="24"/>
          <w:szCs w:val="24"/>
        </w:rPr>
        <w:t xml:space="preserve"> в страната</w:t>
      </w:r>
      <w:r>
        <w:rPr>
          <w:bCs/>
          <w:sz w:val="24"/>
          <w:szCs w:val="24"/>
        </w:rPr>
        <w:t xml:space="preserve">) </w:t>
      </w:r>
      <w:r w:rsidR="00D52DB3">
        <w:rPr>
          <w:bCs/>
          <w:sz w:val="24"/>
          <w:szCs w:val="24"/>
        </w:rPr>
        <w:t>–</w:t>
      </w:r>
      <w:r>
        <w:rPr>
          <w:bCs/>
          <w:sz w:val="24"/>
          <w:szCs w:val="24"/>
        </w:rPr>
        <w:t xml:space="preserve"> </w:t>
      </w:r>
      <w:r w:rsidR="00D52DB3">
        <w:rPr>
          <w:bCs/>
          <w:sz w:val="24"/>
          <w:szCs w:val="24"/>
        </w:rPr>
        <w:t>(</w:t>
      </w:r>
      <w:r w:rsidRPr="0043060A">
        <w:rPr>
          <w:bCs/>
          <w:sz w:val="24"/>
          <w:szCs w:val="24"/>
        </w:rPr>
        <w:t>евро</w:t>
      </w:r>
      <w:r w:rsidR="00D52DB3">
        <w:rPr>
          <w:bCs/>
          <w:sz w:val="24"/>
          <w:szCs w:val="24"/>
        </w:rPr>
        <w:t>)</w:t>
      </w:r>
      <w:r w:rsidRPr="0043060A">
        <w:rPr>
          <w:bCs/>
          <w:sz w:val="24"/>
          <w:szCs w:val="24"/>
        </w:rPr>
        <w:t>:</w:t>
      </w:r>
    </w:p>
    <w:p w14:paraId="65381E55" w14:textId="77777777" w:rsidR="00F734CC" w:rsidRPr="0043060A" w:rsidRDefault="00F734CC" w:rsidP="00A306AD">
      <w:pPr>
        <w:pStyle w:val="ListParagraph"/>
        <w:numPr>
          <w:ilvl w:val="0"/>
          <w:numId w:val="10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43060A">
        <w:rPr>
          <w:bCs/>
          <w:sz w:val="24"/>
          <w:szCs w:val="24"/>
        </w:rPr>
        <w:t>081. Инфраструктура за чист градски транспорт 8 671 780,39</w:t>
      </w:r>
    </w:p>
    <w:p w14:paraId="34F07F57" w14:textId="77777777" w:rsidR="00F734CC" w:rsidRPr="0043060A" w:rsidRDefault="00F734CC" w:rsidP="00A306AD">
      <w:pPr>
        <w:pStyle w:val="ListParagraph"/>
        <w:numPr>
          <w:ilvl w:val="0"/>
          <w:numId w:val="10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43060A">
        <w:rPr>
          <w:bCs/>
          <w:sz w:val="24"/>
          <w:szCs w:val="24"/>
        </w:rPr>
        <w:t>082. Подвижен състав за чист градски транспорт 93 655 228,26</w:t>
      </w:r>
    </w:p>
    <w:p w14:paraId="1F66624B" w14:textId="77777777" w:rsidR="00F734CC" w:rsidRPr="0043060A" w:rsidRDefault="00F734CC" w:rsidP="00A306AD">
      <w:pPr>
        <w:pStyle w:val="ListParagraph"/>
        <w:numPr>
          <w:ilvl w:val="0"/>
          <w:numId w:val="10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43060A">
        <w:rPr>
          <w:bCs/>
          <w:sz w:val="24"/>
          <w:szCs w:val="24"/>
        </w:rPr>
        <w:t>083. Велосипедна инфраструктура 22 546 629,03</w:t>
      </w:r>
    </w:p>
    <w:p w14:paraId="7C12FB9E" w14:textId="77777777" w:rsidR="00F734CC" w:rsidRPr="0043060A" w:rsidRDefault="00F734CC" w:rsidP="00A306AD">
      <w:pPr>
        <w:pStyle w:val="ListParagraph"/>
        <w:numPr>
          <w:ilvl w:val="0"/>
          <w:numId w:val="10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43060A">
        <w:rPr>
          <w:bCs/>
          <w:sz w:val="24"/>
          <w:szCs w:val="24"/>
        </w:rPr>
        <w:t>084. Цифровизация на градския транспорт 8 671 780,39</w:t>
      </w:r>
    </w:p>
    <w:p w14:paraId="16904F1B" w14:textId="52E6BCD3" w:rsidR="00F734CC" w:rsidRDefault="00F734CC" w:rsidP="00A306AD">
      <w:pPr>
        <w:pStyle w:val="ListParagraph"/>
        <w:numPr>
          <w:ilvl w:val="0"/>
          <w:numId w:val="10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43060A">
        <w:rPr>
          <w:bCs/>
          <w:sz w:val="24"/>
          <w:szCs w:val="24"/>
        </w:rPr>
        <w:t>086. Инфраструктура за алтернативни горива 32 952 765,50</w:t>
      </w:r>
    </w:p>
    <w:p w14:paraId="78E6D5F2" w14:textId="77777777" w:rsidR="00C42224" w:rsidRPr="00C42224" w:rsidRDefault="00C42224" w:rsidP="00A306AD">
      <w:pPr>
        <w:spacing w:after="120" w:line="360" w:lineRule="auto"/>
        <w:ind w:left="1068"/>
        <w:jc w:val="both"/>
        <w:rPr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8"/>
        <w:gridCol w:w="4594"/>
      </w:tblGrid>
      <w:tr w:rsidR="00ED4DAC" w14:paraId="5A9DA775" w14:textId="77777777" w:rsidTr="00C42224">
        <w:tc>
          <w:tcPr>
            <w:tcW w:w="5324" w:type="dxa"/>
          </w:tcPr>
          <w:p w14:paraId="23B6B6E7" w14:textId="77777777" w:rsidR="00ED4DAC" w:rsidRPr="00381F69" w:rsidRDefault="00ED4DAC" w:rsidP="00A306AD">
            <w:pPr>
              <w:spacing w:after="120" w:line="360" w:lineRule="auto"/>
              <w:jc w:val="both"/>
              <w:rPr>
                <w:b/>
                <w:color w:val="0070C0"/>
                <w:sz w:val="40"/>
                <w:szCs w:val="40"/>
              </w:rPr>
            </w:pPr>
            <w:r w:rsidRPr="00381F69">
              <w:rPr>
                <w:b/>
                <w:color w:val="0070C0"/>
                <w:sz w:val="40"/>
                <w:szCs w:val="40"/>
              </w:rPr>
              <w:t xml:space="preserve">Програма „Транспортна свързаност“ 2021-2027 </w:t>
            </w:r>
          </w:p>
          <w:p w14:paraId="55053927" w14:textId="77777777" w:rsidR="00ED4DAC" w:rsidRDefault="00ED4DAC" w:rsidP="00A306AD">
            <w:pPr>
              <w:spacing w:after="120" w:line="36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324" w:type="dxa"/>
          </w:tcPr>
          <w:p w14:paraId="446E6822" w14:textId="0FF21548" w:rsidR="00ED4DAC" w:rsidRDefault="00ED4DAC" w:rsidP="00A306AD">
            <w:pPr>
              <w:spacing w:after="120"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307F7AB" wp14:editId="69161A0B">
                  <wp:extent cx="1749425" cy="932815"/>
                  <wp:effectExtent l="0" t="0" r="3175" b="63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9425" cy="932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636E76" w14:textId="77777777" w:rsidR="00ED4DAC" w:rsidRDefault="00ED4DAC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</w:p>
    <w:p w14:paraId="70598F18" w14:textId="3E241390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F734CC">
        <w:rPr>
          <w:bCs/>
          <w:sz w:val="24"/>
          <w:szCs w:val="24"/>
        </w:rPr>
        <w:t xml:space="preserve">Приоритетите на </w:t>
      </w:r>
      <w:r w:rsidR="00ED4DAC">
        <w:rPr>
          <w:bCs/>
          <w:sz w:val="24"/>
          <w:szCs w:val="24"/>
        </w:rPr>
        <w:t xml:space="preserve">Програма </w:t>
      </w:r>
      <w:r w:rsidR="00491098">
        <w:rPr>
          <w:bCs/>
          <w:sz w:val="24"/>
          <w:szCs w:val="24"/>
        </w:rPr>
        <w:t>„</w:t>
      </w:r>
      <w:r w:rsidR="00ED4DAC">
        <w:rPr>
          <w:bCs/>
          <w:sz w:val="24"/>
          <w:szCs w:val="24"/>
        </w:rPr>
        <w:t>Транспортна свързаност</w:t>
      </w:r>
      <w:r w:rsidR="00491098">
        <w:rPr>
          <w:bCs/>
          <w:sz w:val="24"/>
          <w:szCs w:val="24"/>
        </w:rPr>
        <w:t>“</w:t>
      </w:r>
      <w:r w:rsidR="00ED4DAC">
        <w:rPr>
          <w:bCs/>
          <w:sz w:val="24"/>
          <w:szCs w:val="24"/>
        </w:rPr>
        <w:t xml:space="preserve"> 2021-2027 (</w:t>
      </w:r>
      <w:r w:rsidRPr="00F734CC">
        <w:rPr>
          <w:bCs/>
          <w:sz w:val="24"/>
          <w:szCs w:val="24"/>
        </w:rPr>
        <w:t>ПТС</w:t>
      </w:r>
      <w:r w:rsidR="00ED4DAC">
        <w:rPr>
          <w:bCs/>
          <w:sz w:val="24"/>
          <w:szCs w:val="24"/>
        </w:rPr>
        <w:t>)</w:t>
      </w:r>
      <w:r w:rsidRPr="00F734CC">
        <w:rPr>
          <w:bCs/>
          <w:sz w:val="24"/>
          <w:szCs w:val="24"/>
        </w:rPr>
        <w:t xml:space="preserve"> допринасят за реализацията на Зелената сделка, както и на </w:t>
      </w:r>
      <w:r w:rsidR="00ED4DAC">
        <w:rPr>
          <w:bCs/>
          <w:sz w:val="24"/>
          <w:szCs w:val="24"/>
        </w:rPr>
        <w:t>Стратегията за ус</w:t>
      </w:r>
      <w:r w:rsidR="00336B91">
        <w:rPr>
          <w:bCs/>
          <w:sz w:val="24"/>
          <w:szCs w:val="24"/>
        </w:rPr>
        <w:t>то</w:t>
      </w:r>
      <w:r w:rsidR="00ED4DAC">
        <w:rPr>
          <w:bCs/>
          <w:sz w:val="24"/>
          <w:szCs w:val="24"/>
        </w:rPr>
        <w:t xml:space="preserve">йчива и </w:t>
      </w:r>
      <w:proofErr w:type="spellStart"/>
      <w:r w:rsidR="00ED4DAC">
        <w:rPr>
          <w:bCs/>
          <w:sz w:val="24"/>
          <w:szCs w:val="24"/>
        </w:rPr>
        <w:t>интелигетна</w:t>
      </w:r>
      <w:proofErr w:type="spellEnd"/>
      <w:r w:rsidR="00ED4DAC">
        <w:rPr>
          <w:bCs/>
          <w:sz w:val="24"/>
          <w:szCs w:val="24"/>
        </w:rPr>
        <w:t xml:space="preserve"> мобилност на Европейския съюз (</w:t>
      </w:r>
      <w:bookmarkStart w:id="5" w:name="_Hlk173768662"/>
      <w:r w:rsidRPr="00F734CC">
        <w:rPr>
          <w:bCs/>
          <w:sz w:val="24"/>
          <w:szCs w:val="24"/>
        </w:rPr>
        <w:t>СУИМЕС</w:t>
      </w:r>
      <w:bookmarkEnd w:id="5"/>
      <w:r w:rsidR="00ED4DAC">
        <w:rPr>
          <w:bCs/>
          <w:sz w:val="24"/>
          <w:szCs w:val="24"/>
        </w:rPr>
        <w:t>)</w:t>
      </w:r>
      <w:r w:rsidR="005D125C">
        <w:rPr>
          <w:bCs/>
          <w:sz w:val="24"/>
          <w:szCs w:val="24"/>
        </w:rPr>
        <w:t>.</w:t>
      </w:r>
      <w:r w:rsidRPr="00F734CC">
        <w:rPr>
          <w:bCs/>
          <w:sz w:val="24"/>
          <w:szCs w:val="24"/>
        </w:rPr>
        <w:t xml:space="preserve"> </w:t>
      </w:r>
      <w:r w:rsidR="005D125C" w:rsidRPr="005D125C">
        <w:rPr>
          <w:bCs/>
          <w:sz w:val="24"/>
          <w:szCs w:val="24"/>
        </w:rPr>
        <w:t xml:space="preserve">СУИМЕС </w:t>
      </w:r>
      <w:r w:rsidRPr="00F734CC">
        <w:rPr>
          <w:bCs/>
          <w:sz w:val="24"/>
          <w:szCs w:val="24"/>
        </w:rPr>
        <w:t>предвижда транспортния</w:t>
      </w:r>
      <w:r w:rsidR="00382C85">
        <w:rPr>
          <w:bCs/>
          <w:sz w:val="24"/>
          <w:szCs w:val="24"/>
        </w:rPr>
        <w:t>т</w:t>
      </w:r>
      <w:r w:rsidRPr="00F734CC">
        <w:rPr>
          <w:bCs/>
          <w:sz w:val="24"/>
          <w:szCs w:val="24"/>
        </w:rPr>
        <w:t xml:space="preserve"> сектор да намали значително своите емисии и да стане по-устойчив, както и екологичната мобилност да бъде новия метод за растеж на транспортния сектор. Предвидените инвестиции насърчават употребата на екологосъобразни видове транспорт и алтернативни горива, подобряват качеството на пътната инфраструктура и допринасят за намаляване на вредното въздействие върху околната среда на транспорта.</w:t>
      </w:r>
    </w:p>
    <w:p w14:paraId="36D38361" w14:textId="599F10BA" w:rsidR="00F734CC" w:rsidRDefault="00336B91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Целта </w:t>
      </w:r>
      <w:r w:rsidR="00382C85">
        <w:rPr>
          <w:bCs/>
          <w:sz w:val="24"/>
          <w:szCs w:val="24"/>
        </w:rPr>
        <w:t xml:space="preserve">на ПТС </w:t>
      </w:r>
      <w:r>
        <w:rPr>
          <w:bCs/>
          <w:sz w:val="24"/>
          <w:szCs w:val="24"/>
        </w:rPr>
        <w:t xml:space="preserve">е да </w:t>
      </w:r>
      <w:r w:rsidR="00382C85">
        <w:rPr>
          <w:bCs/>
          <w:sz w:val="24"/>
          <w:szCs w:val="24"/>
        </w:rPr>
        <w:t xml:space="preserve">се </w:t>
      </w:r>
      <w:r w:rsidR="00F734CC" w:rsidRPr="00F734CC">
        <w:rPr>
          <w:bCs/>
          <w:sz w:val="24"/>
          <w:szCs w:val="24"/>
        </w:rPr>
        <w:t>повиш</w:t>
      </w:r>
      <w:r w:rsidR="00382C85">
        <w:rPr>
          <w:bCs/>
          <w:sz w:val="24"/>
          <w:szCs w:val="24"/>
        </w:rPr>
        <w:t>и</w:t>
      </w:r>
      <w:r w:rsidR="00F734CC" w:rsidRPr="00F734CC">
        <w:rPr>
          <w:bCs/>
          <w:sz w:val="24"/>
          <w:szCs w:val="24"/>
        </w:rPr>
        <w:t xml:space="preserve"> степента на използване на обществения транспорт. </w:t>
      </w:r>
      <w:r w:rsidR="00382C85">
        <w:rPr>
          <w:bCs/>
          <w:sz w:val="24"/>
          <w:szCs w:val="24"/>
        </w:rPr>
        <w:t>О</w:t>
      </w:r>
      <w:r>
        <w:rPr>
          <w:bCs/>
          <w:sz w:val="24"/>
          <w:szCs w:val="24"/>
        </w:rPr>
        <w:t xml:space="preserve">чаква </w:t>
      </w:r>
      <w:r w:rsidR="00382C85">
        <w:rPr>
          <w:bCs/>
          <w:sz w:val="24"/>
          <w:szCs w:val="24"/>
        </w:rPr>
        <w:t xml:space="preserve">се това </w:t>
      </w:r>
      <w:r>
        <w:rPr>
          <w:bCs/>
          <w:sz w:val="24"/>
          <w:szCs w:val="24"/>
        </w:rPr>
        <w:t>да</w:t>
      </w:r>
      <w:r w:rsidR="00F734CC" w:rsidRPr="00F734CC">
        <w:rPr>
          <w:bCs/>
          <w:sz w:val="24"/>
          <w:szCs w:val="24"/>
        </w:rPr>
        <w:t xml:space="preserve"> доведе до намаляване на задръстванията, нивата на шум и замърсяване, както и на пътно-транспортните произшествия. Реализацията ще има положителен ефект върху околната среда и климата, който се изразява основно в намаляване на вредните емисии при редуциране употребата на автомобилния транспорт в </w:t>
      </w:r>
      <w:r w:rsidR="00382C85">
        <w:rPr>
          <w:bCs/>
          <w:sz w:val="24"/>
          <w:szCs w:val="24"/>
        </w:rPr>
        <w:t>г</w:t>
      </w:r>
      <w:r w:rsidR="00F734CC" w:rsidRPr="00F734CC">
        <w:rPr>
          <w:bCs/>
          <w:sz w:val="24"/>
          <w:szCs w:val="24"/>
        </w:rPr>
        <w:t>радове</w:t>
      </w:r>
      <w:r w:rsidR="00382C85">
        <w:rPr>
          <w:bCs/>
          <w:sz w:val="24"/>
          <w:szCs w:val="24"/>
        </w:rPr>
        <w:t>те</w:t>
      </w:r>
      <w:r w:rsidR="00F734CC" w:rsidRPr="00F734CC">
        <w:rPr>
          <w:bCs/>
          <w:sz w:val="24"/>
          <w:szCs w:val="24"/>
        </w:rPr>
        <w:t>.</w:t>
      </w:r>
    </w:p>
    <w:p w14:paraId="74F35D67" w14:textId="7461E92D" w:rsidR="00336B91" w:rsidRDefault="00336B91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Предвидени са инвестиции за устойчива градска мобилност по следните </w:t>
      </w:r>
      <w:proofErr w:type="spellStart"/>
      <w:r>
        <w:rPr>
          <w:bCs/>
          <w:iCs/>
          <w:sz w:val="24"/>
          <w:szCs w:val="24"/>
        </w:rPr>
        <w:t>Приоретети</w:t>
      </w:r>
      <w:proofErr w:type="spellEnd"/>
      <w:r>
        <w:rPr>
          <w:bCs/>
          <w:iCs/>
          <w:sz w:val="24"/>
          <w:szCs w:val="24"/>
        </w:rPr>
        <w:t xml:space="preserve"> на ПТС:</w:t>
      </w:r>
    </w:p>
    <w:p w14:paraId="076E09FD" w14:textId="40FB5CF5" w:rsidR="00F734CC" w:rsidRPr="00336B91" w:rsidRDefault="00F734CC" w:rsidP="00A306AD">
      <w:pPr>
        <w:pStyle w:val="ListParagraph"/>
        <w:numPr>
          <w:ilvl w:val="0"/>
          <w:numId w:val="11"/>
        </w:numPr>
        <w:spacing w:after="120" w:line="360" w:lineRule="auto"/>
        <w:contextualSpacing w:val="0"/>
        <w:jc w:val="both"/>
        <w:rPr>
          <w:bCs/>
          <w:iCs/>
          <w:sz w:val="24"/>
          <w:szCs w:val="24"/>
        </w:rPr>
      </w:pPr>
      <w:r w:rsidRPr="00336B91">
        <w:rPr>
          <w:bCs/>
          <w:iCs/>
          <w:sz w:val="24"/>
          <w:szCs w:val="24"/>
          <w:lang w:bidi="bg-BG"/>
        </w:rPr>
        <w:t>Приоритет 3 „Подобряване на интермодалността, иновации, модернизирани системи за управление на трафика, подобряване на сигурността и безопасността на транспорта“</w:t>
      </w:r>
      <w:r w:rsidR="00336B91" w:rsidRPr="00336B91">
        <w:rPr>
          <w:bCs/>
          <w:iCs/>
          <w:sz w:val="24"/>
          <w:szCs w:val="24"/>
          <w:lang w:bidi="bg-BG"/>
        </w:rPr>
        <w:t>, и по-конкретно</w:t>
      </w:r>
      <w:r w:rsidR="00336B91">
        <w:rPr>
          <w:bCs/>
          <w:iCs/>
          <w:sz w:val="24"/>
          <w:szCs w:val="24"/>
          <w:lang w:bidi="bg-BG"/>
        </w:rPr>
        <w:t xml:space="preserve"> за</w:t>
      </w:r>
      <w:r w:rsidR="00336B91" w:rsidRPr="00336B91">
        <w:rPr>
          <w:bCs/>
          <w:iCs/>
          <w:sz w:val="24"/>
          <w:szCs w:val="24"/>
          <w:lang w:bidi="bg-BG"/>
        </w:rPr>
        <w:t>:</w:t>
      </w:r>
      <w:r w:rsidR="00336B91">
        <w:rPr>
          <w:bCs/>
          <w:iCs/>
          <w:sz w:val="24"/>
          <w:szCs w:val="24"/>
          <w:lang w:bidi="bg-BG"/>
        </w:rPr>
        <w:t xml:space="preserve"> и</w:t>
      </w:r>
      <w:r w:rsidRPr="00336B91">
        <w:rPr>
          <w:bCs/>
          <w:iCs/>
          <w:sz w:val="24"/>
          <w:szCs w:val="24"/>
        </w:rPr>
        <w:t xml:space="preserve">нфраструктура за алтернативни горива /пунктове за зареждане/ - индиректно подпомага </w:t>
      </w:r>
      <w:r w:rsidR="00491098">
        <w:rPr>
          <w:bCs/>
          <w:iCs/>
          <w:sz w:val="24"/>
          <w:szCs w:val="24"/>
        </w:rPr>
        <w:t xml:space="preserve">и </w:t>
      </w:r>
      <w:r w:rsidRPr="00336B91">
        <w:rPr>
          <w:bCs/>
          <w:iCs/>
          <w:sz w:val="24"/>
          <w:szCs w:val="24"/>
        </w:rPr>
        <w:t xml:space="preserve">устойчивата </w:t>
      </w:r>
      <w:r w:rsidR="00491098">
        <w:rPr>
          <w:bCs/>
          <w:iCs/>
          <w:sz w:val="24"/>
          <w:szCs w:val="24"/>
        </w:rPr>
        <w:t xml:space="preserve">градска </w:t>
      </w:r>
      <w:r w:rsidRPr="00336B91">
        <w:rPr>
          <w:bCs/>
          <w:iCs/>
          <w:sz w:val="24"/>
          <w:szCs w:val="24"/>
        </w:rPr>
        <w:t xml:space="preserve">мобилност </w:t>
      </w:r>
      <w:r w:rsidR="00491098">
        <w:rPr>
          <w:bCs/>
          <w:iCs/>
          <w:sz w:val="24"/>
          <w:szCs w:val="24"/>
        </w:rPr>
        <w:t>;</w:t>
      </w:r>
    </w:p>
    <w:p w14:paraId="1F5238EB" w14:textId="1394A0F3" w:rsidR="00382C85" w:rsidRDefault="00F734CC" w:rsidP="00A306AD">
      <w:pPr>
        <w:pStyle w:val="ListParagraph"/>
        <w:numPr>
          <w:ilvl w:val="0"/>
          <w:numId w:val="11"/>
        </w:numPr>
        <w:spacing w:after="120" w:line="360" w:lineRule="auto"/>
        <w:contextualSpacing w:val="0"/>
        <w:jc w:val="both"/>
        <w:rPr>
          <w:bCs/>
          <w:iCs/>
          <w:sz w:val="24"/>
          <w:szCs w:val="24"/>
        </w:rPr>
      </w:pPr>
      <w:r w:rsidRPr="00336B91">
        <w:rPr>
          <w:bCs/>
          <w:iCs/>
          <w:sz w:val="24"/>
          <w:szCs w:val="24"/>
        </w:rPr>
        <w:t xml:space="preserve">Приоритет 4 </w:t>
      </w:r>
      <w:r w:rsidR="00336B91" w:rsidRPr="00336B91">
        <w:rPr>
          <w:bCs/>
          <w:iCs/>
          <w:sz w:val="24"/>
          <w:szCs w:val="24"/>
        </w:rPr>
        <w:t>„</w:t>
      </w:r>
      <w:r w:rsidRPr="00336B91">
        <w:rPr>
          <w:bCs/>
          <w:iCs/>
          <w:sz w:val="24"/>
          <w:szCs w:val="24"/>
        </w:rPr>
        <w:t>Интермодалност в градска среда</w:t>
      </w:r>
      <w:r w:rsidR="00336B91" w:rsidRPr="00336B91">
        <w:rPr>
          <w:bCs/>
          <w:iCs/>
          <w:sz w:val="24"/>
          <w:szCs w:val="24"/>
        </w:rPr>
        <w:t>“, и по-конкретно за една от общините-бенефициенти по Проекта: „</w:t>
      </w:r>
      <w:r w:rsidRPr="00336B91">
        <w:rPr>
          <w:bCs/>
          <w:iCs/>
          <w:sz w:val="24"/>
          <w:szCs w:val="24"/>
        </w:rPr>
        <w:t xml:space="preserve"> Изграждането на жп връзки между пътническ</w:t>
      </w:r>
      <w:r w:rsidR="00336B91" w:rsidRPr="00336B91">
        <w:rPr>
          <w:bCs/>
          <w:iCs/>
          <w:sz w:val="24"/>
          <w:szCs w:val="24"/>
        </w:rPr>
        <w:t>ата</w:t>
      </w:r>
      <w:r w:rsidRPr="00336B91">
        <w:rPr>
          <w:bCs/>
          <w:iCs/>
          <w:sz w:val="24"/>
          <w:szCs w:val="24"/>
        </w:rPr>
        <w:t xml:space="preserve"> жп гар</w:t>
      </w:r>
      <w:r w:rsidR="00336B91" w:rsidRPr="00336B91">
        <w:rPr>
          <w:bCs/>
          <w:iCs/>
          <w:sz w:val="24"/>
          <w:szCs w:val="24"/>
        </w:rPr>
        <w:t>а</w:t>
      </w:r>
      <w:r w:rsidRPr="00336B91">
        <w:rPr>
          <w:bCs/>
          <w:iCs/>
          <w:sz w:val="24"/>
          <w:szCs w:val="24"/>
        </w:rPr>
        <w:t xml:space="preserve"> и летищ</w:t>
      </w:r>
      <w:r w:rsidR="00336B91" w:rsidRPr="00336B91">
        <w:rPr>
          <w:bCs/>
          <w:iCs/>
          <w:sz w:val="24"/>
          <w:szCs w:val="24"/>
        </w:rPr>
        <w:t>е</w:t>
      </w:r>
      <w:r w:rsidRPr="00336B91">
        <w:rPr>
          <w:bCs/>
          <w:iCs/>
          <w:sz w:val="24"/>
          <w:szCs w:val="24"/>
        </w:rPr>
        <w:t xml:space="preserve"> на Бургас</w:t>
      </w:r>
      <w:r w:rsidR="00336B91" w:rsidRPr="00336B91">
        <w:rPr>
          <w:bCs/>
          <w:iCs/>
          <w:sz w:val="24"/>
          <w:szCs w:val="24"/>
        </w:rPr>
        <w:t>“</w:t>
      </w:r>
      <w:r w:rsidR="00491098">
        <w:rPr>
          <w:bCs/>
          <w:iCs/>
          <w:sz w:val="24"/>
          <w:szCs w:val="24"/>
        </w:rPr>
        <w:t xml:space="preserve"> и проект за община Пловдив</w:t>
      </w:r>
      <w:r w:rsidR="00336B91" w:rsidRPr="00336B91">
        <w:rPr>
          <w:bCs/>
          <w:iCs/>
          <w:sz w:val="24"/>
          <w:szCs w:val="24"/>
        </w:rPr>
        <w:t xml:space="preserve">. </w:t>
      </w:r>
      <w:r w:rsidRPr="00336B91">
        <w:rPr>
          <w:bCs/>
          <w:iCs/>
          <w:sz w:val="24"/>
          <w:szCs w:val="24"/>
        </w:rPr>
        <w:t xml:space="preserve"> </w:t>
      </w:r>
    </w:p>
    <w:p w14:paraId="74DE8AE3" w14:textId="10A65F34" w:rsidR="00F734CC" w:rsidRPr="00382C85" w:rsidRDefault="00382C85" w:rsidP="00A306AD">
      <w:pPr>
        <w:spacing w:after="120" w:line="360" w:lineRule="auto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Проектът</w:t>
      </w:r>
      <w:r w:rsidR="00336B91" w:rsidRPr="00382C85">
        <w:rPr>
          <w:bCs/>
          <w:iCs/>
          <w:sz w:val="24"/>
          <w:szCs w:val="24"/>
        </w:rPr>
        <w:t xml:space="preserve"> ще </w:t>
      </w:r>
      <w:r w:rsidR="00F734CC" w:rsidRPr="00382C85">
        <w:rPr>
          <w:bCs/>
          <w:iCs/>
          <w:sz w:val="24"/>
          <w:szCs w:val="24"/>
        </w:rPr>
        <w:t>подобри мултимодалността, ще съкрати значително времето за пътуване и ще насърчи употребата на обществения транспорт</w:t>
      </w:r>
      <w:r w:rsidR="00336B91" w:rsidRPr="00382C85">
        <w:rPr>
          <w:bCs/>
          <w:iCs/>
          <w:sz w:val="24"/>
          <w:szCs w:val="24"/>
        </w:rPr>
        <w:t>;</w:t>
      </w:r>
      <w:r w:rsidR="00F734CC" w:rsidRPr="00382C85">
        <w:rPr>
          <w:bCs/>
          <w:iCs/>
          <w:sz w:val="24"/>
          <w:szCs w:val="24"/>
        </w:rPr>
        <w:t xml:space="preserve"> ще доведе до намаляване на задръстванията, нивата на шум и замърсяване, както и на пътно-транспортните произшествия. Реализацията ще има положителен ефект върху околната среда и климата, който се изразява основно в намаляване на вредните емисии при редуциране употребата на автомобилния транспорт в </w:t>
      </w:r>
      <w:r w:rsidR="00336B91" w:rsidRPr="00382C85">
        <w:rPr>
          <w:bCs/>
          <w:iCs/>
          <w:sz w:val="24"/>
          <w:szCs w:val="24"/>
        </w:rPr>
        <w:t>града</w:t>
      </w:r>
      <w:r w:rsidR="00F734CC" w:rsidRPr="00382C85">
        <w:rPr>
          <w:bCs/>
          <w:iCs/>
          <w:sz w:val="24"/>
          <w:szCs w:val="24"/>
        </w:rPr>
        <w:t xml:space="preserve">. </w:t>
      </w:r>
    </w:p>
    <w:p w14:paraId="3EA88A43" w14:textId="00FD5CF8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>Към настоящия момент не съществува комбиниран транспорт, който да обслужва нуждите на пътническите и товарните превози, осъществявайки връзка между ж.п. инфраструктурата и летищ</w:t>
      </w:r>
      <w:r w:rsidR="00336B91">
        <w:rPr>
          <w:bCs/>
          <w:iCs/>
          <w:sz w:val="24"/>
          <w:szCs w:val="24"/>
        </w:rPr>
        <w:t>ето</w:t>
      </w:r>
      <w:r w:rsidRPr="00F734CC">
        <w:rPr>
          <w:bCs/>
          <w:iCs/>
          <w:sz w:val="24"/>
          <w:szCs w:val="24"/>
        </w:rPr>
        <w:t xml:space="preserve"> в </w:t>
      </w:r>
      <w:r w:rsidR="00D52DB3">
        <w:rPr>
          <w:bCs/>
          <w:iCs/>
          <w:sz w:val="24"/>
          <w:szCs w:val="24"/>
        </w:rPr>
        <w:t xml:space="preserve">Бургас. </w:t>
      </w:r>
      <w:r w:rsidRPr="00F734CC">
        <w:rPr>
          <w:bCs/>
          <w:iCs/>
          <w:sz w:val="24"/>
          <w:szCs w:val="24"/>
        </w:rPr>
        <w:t>Изграждането на ж.п. връзк</w:t>
      </w:r>
      <w:r w:rsidR="00D52DB3">
        <w:rPr>
          <w:bCs/>
          <w:iCs/>
          <w:sz w:val="24"/>
          <w:szCs w:val="24"/>
        </w:rPr>
        <w:t>а</w:t>
      </w:r>
      <w:r w:rsidRPr="00F734CC">
        <w:rPr>
          <w:bCs/>
          <w:iCs/>
          <w:sz w:val="24"/>
          <w:szCs w:val="24"/>
        </w:rPr>
        <w:t xml:space="preserve"> ще осигури по-добра координация между отделните видове транспорт и ниво на обслужване, отговарящо на изискванията за съвременно придвижване на пътниците и </w:t>
      </w:r>
      <w:proofErr w:type="spellStart"/>
      <w:r w:rsidRPr="00F734CC">
        <w:rPr>
          <w:bCs/>
          <w:iCs/>
          <w:sz w:val="24"/>
          <w:szCs w:val="24"/>
        </w:rPr>
        <w:t>товаро</w:t>
      </w:r>
      <w:proofErr w:type="spellEnd"/>
      <w:r w:rsidRPr="00F734CC">
        <w:rPr>
          <w:bCs/>
          <w:iCs/>
          <w:sz w:val="24"/>
          <w:szCs w:val="24"/>
        </w:rPr>
        <w:t>-превозните услуги.</w:t>
      </w:r>
      <w:r w:rsidRPr="00F734CC">
        <w:rPr>
          <w:bCs/>
          <w:sz w:val="24"/>
          <w:szCs w:val="24"/>
        </w:rPr>
        <w:t xml:space="preserve"> </w:t>
      </w:r>
      <w:r w:rsidRPr="00F734CC">
        <w:rPr>
          <w:bCs/>
          <w:iCs/>
          <w:sz w:val="24"/>
          <w:szCs w:val="24"/>
        </w:rPr>
        <w:t>Летище Бургас се намира в непосредствена близост до квартал Сарафово. В близост до квартала преминава 86-та жп линия Владимир Павлов - Сарафово, като приемното здание на гарата се намира на приблизително 2 км (по права линия) от населеното място. Ареалът на летище Бургас прегражда пътя към жп гарата, в резултат на което реалното разстояние между терминала на летище Бургас, респективно кв. Сарафово до приемното здание на гара Сарафово е около 5 км. Осигуряването на железопътна връзка чрез използване в максимална степен на съществуващата инфраструктура, ще допринесе за удобен и бърз превоз на пътници между жп гара Бургас и летище Бургас. Разработеният проект за изграждане на новата жп връзка допълва проекта за развитие на жп възел Бургас. Направлението е важно за града, защото свързва международното летище с жп гара Бургас. Единственият обществен транспорт, предлаган по направлението</w:t>
      </w:r>
      <w:r w:rsidR="00D52DB3">
        <w:rPr>
          <w:bCs/>
          <w:iCs/>
          <w:sz w:val="24"/>
          <w:szCs w:val="24"/>
        </w:rPr>
        <w:t xml:space="preserve"> в момента</w:t>
      </w:r>
      <w:r w:rsidRPr="00F734CC">
        <w:rPr>
          <w:bCs/>
          <w:iCs/>
          <w:sz w:val="24"/>
          <w:szCs w:val="24"/>
        </w:rPr>
        <w:t xml:space="preserve"> е автобусна линия за масов градски транспорт. Ще се проектират и изградят 3 нови спирки и 1 гара - стадион Лазур, Морската градина, Летище Бургас и Солниците. </w:t>
      </w:r>
      <w:r w:rsidRPr="00F734CC">
        <w:rPr>
          <w:b/>
          <w:bCs/>
          <w:iCs/>
          <w:sz w:val="24"/>
          <w:szCs w:val="24"/>
        </w:rPr>
        <w:t>В този смисъл ж.п. линията не е само връзка с летище</w:t>
      </w:r>
      <w:r w:rsidR="00D52DB3">
        <w:rPr>
          <w:b/>
          <w:bCs/>
          <w:iCs/>
          <w:sz w:val="24"/>
          <w:szCs w:val="24"/>
        </w:rPr>
        <w:t>то</w:t>
      </w:r>
      <w:r w:rsidRPr="00F734CC">
        <w:rPr>
          <w:b/>
          <w:bCs/>
          <w:iCs/>
          <w:sz w:val="24"/>
          <w:szCs w:val="24"/>
        </w:rPr>
        <w:t>, но и градска железница в рамките на града, с изграждането на нови спирки и гара, обслужващи кварталите на града.</w:t>
      </w:r>
      <w:r w:rsidRPr="00F734CC">
        <w:rPr>
          <w:bCs/>
          <w:iCs/>
          <w:sz w:val="24"/>
          <w:szCs w:val="24"/>
        </w:rPr>
        <w:t xml:space="preserve"> С проекта ще се осигури свързаност на квартал Сарафово с централната част на град Бургас и други отдалечени квартали. Населението на квартал Сарафово е 4000 души, </w:t>
      </w:r>
      <w:r w:rsidR="00D52DB3">
        <w:rPr>
          <w:bCs/>
          <w:iCs/>
          <w:sz w:val="24"/>
          <w:szCs w:val="24"/>
        </w:rPr>
        <w:t>но</w:t>
      </w:r>
      <w:r w:rsidRPr="00F734CC">
        <w:rPr>
          <w:bCs/>
          <w:iCs/>
          <w:sz w:val="24"/>
          <w:szCs w:val="24"/>
        </w:rPr>
        <w:t xml:space="preserve"> в летния сезон достига 15000. Голяма част от живущите пътуват ежедневно за работа или забавление до центъра на града и другите квартали и капацитетът за обслужване с новата ж.п. линия е</w:t>
      </w:r>
      <w:r w:rsidRPr="00F734CC">
        <w:rPr>
          <w:bCs/>
          <w:sz w:val="24"/>
          <w:szCs w:val="24"/>
        </w:rPr>
        <w:t xml:space="preserve"> </w:t>
      </w:r>
      <w:r w:rsidRPr="00F734CC">
        <w:rPr>
          <w:bCs/>
          <w:iCs/>
          <w:sz w:val="24"/>
          <w:szCs w:val="24"/>
        </w:rPr>
        <w:t xml:space="preserve">значителен. В този аспект тя може да се разглежда като градска железница, свързваща относително отдалечен квартал на града. Градската железница осигурява и транспортна свързаност в централната част на Бургас. Предвидени са 1 нова спирка и използване на гари Владимир Павлов и Бургас. Те са разположени в </w:t>
      </w:r>
      <w:r w:rsidRPr="00F734CC">
        <w:rPr>
          <w:b/>
          <w:bCs/>
          <w:iCs/>
          <w:sz w:val="24"/>
          <w:szCs w:val="24"/>
        </w:rPr>
        <w:t>гъсто населени райони на града</w:t>
      </w:r>
      <w:r w:rsidRPr="00F734CC">
        <w:rPr>
          <w:bCs/>
          <w:iCs/>
          <w:sz w:val="24"/>
          <w:szCs w:val="24"/>
        </w:rPr>
        <w:t xml:space="preserve"> и чрез ж.п. линията се осъществява свързаност между тях с голям капацитет. Тези обекти се свързват чрез ж.п. линията със зони за отдих и развлечение в приморската част на града – спирка Морска градина и гара Солниците. Това са най-посещаваните зони – градската градина, Северния плаж на град Бургас, зона за отдих и лечение Солниците, зона за спорт в парка и велоалеите по крайбрежната ивица и е очаквано да се реализира значителен трафик в рамките на централната част на града и зоните за отдих.</w:t>
      </w:r>
    </w:p>
    <w:p w14:paraId="65E3DAEC" w14:textId="77777777" w:rsidR="000A7394" w:rsidRPr="00F734CC" w:rsidRDefault="000A7394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7"/>
        <w:gridCol w:w="4665"/>
      </w:tblGrid>
      <w:tr w:rsidR="00494C58" w14:paraId="7502647F" w14:textId="77777777" w:rsidTr="00A413FC">
        <w:tc>
          <w:tcPr>
            <w:tcW w:w="5324" w:type="dxa"/>
          </w:tcPr>
          <w:p w14:paraId="5F9C67E4" w14:textId="77777777" w:rsidR="00CD1C71" w:rsidRPr="00CD1C71" w:rsidRDefault="00A413FC" w:rsidP="00A306AD">
            <w:pPr>
              <w:spacing w:after="120" w:line="360" w:lineRule="auto"/>
              <w:rPr>
                <w:b/>
                <w:color w:val="0070C0"/>
                <w:sz w:val="40"/>
                <w:szCs w:val="40"/>
              </w:rPr>
            </w:pPr>
            <w:r w:rsidRPr="00CD1C71">
              <w:rPr>
                <w:b/>
                <w:color w:val="0070C0"/>
                <w:sz w:val="40"/>
                <w:szCs w:val="40"/>
              </w:rPr>
              <w:t xml:space="preserve">План за възстановяване и устойчивост на </w:t>
            </w:r>
          </w:p>
          <w:p w14:paraId="348754BF" w14:textId="63055BB7" w:rsidR="00494C58" w:rsidRPr="00A413FC" w:rsidRDefault="00A413FC" w:rsidP="00A306AD">
            <w:pPr>
              <w:spacing w:after="120" w:line="360" w:lineRule="auto"/>
              <w:rPr>
                <w:b/>
                <w:bCs/>
                <w:iCs/>
                <w:sz w:val="32"/>
                <w:szCs w:val="32"/>
              </w:rPr>
            </w:pPr>
            <w:r w:rsidRPr="00CD1C71">
              <w:rPr>
                <w:b/>
                <w:color w:val="0070C0"/>
                <w:sz w:val="40"/>
                <w:szCs w:val="40"/>
              </w:rPr>
              <w:t>Република България</w:t>
            </w:r>
          </w:p>
        </w:tc>
        <w:tc>
          <w:tcPr>
            <w:tcW w:w="5324" w:type="dxa"/>
          </w:tcPr>
          <w:p w14:paraId="46CB016C" w14:textId="3ABD0F8A" w:rsidR="00494C58" w:rsidRDefault="00494C58" w:rsidP="00A306AD">
            <w:pPr>
              <w:spacing w:after="120" w:line="360" w:lineRule="auto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E633F1A" wp14:editId="38F83F37">
                  <wp:extent cx="2166150" cy="1441474"/>
                  <wp:effectExtent l="0" t="0" r="5715" b="635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8629" cy="14497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A2CB72" w14:textId="5886D5BD" w:rsidR="00494C58" w:rsidRDefault="00494C58" w:rsidP="00A306AD">
      <w:pPr>
        <w:spacing w:after="120" w:line="360" w:lineRule="auto"/>
        <w:ind w:firstLine="708"/>
        <w:jc w:val="both"/>
        <w:rPr>
          <w:b/>
          <w:bCs/>
          <w:iCs/>
          <w:sz w:val="24"/>
          <w:szCs w:val="24"/>
        </w:rPr>
      </w:pPr>
    </w:p>
    <w:p w14:paraId="753F73EC" w14:textId="0629F61A" w:rsidR="006B2140" w:rsidRDefault="005B2AFE" w:rsidP="00A306AD">
      <w:pPr>
        <w:spacing w:after="120" w:line="360" w:lineRule="auto"/>
        <w:ind w:firstLine="708"/>
        <w:jc w:val="both"/>
        <w:rPr>
          <w:iCs/>
          <w:sz w:val="24"/>
          <w:szCs w:val="24"/>
        </w:rPr>
      </w:pPr>
      <w:r w:rsidRPr="005B2AFE">
        <w:rPr>
          <w:iCs/>
          <w:sz w:val="24"/>
          <w:szCs w:val="24"/>
        </w:rPr>
        <w:t>Основните цели на Плана за възстановяване и устойчивост са да способства икономическото и социално възстановяване от кризата, породена от пандемията от COVID-19</w:t>
      </w:r>
      <w:r w:rsidR="00491098">
        <w:rPr>
          <w:iCs/>
          <w:sz w:val="24"/>
          <w:szCs w:val="24"/>
        </w:rPr>
        <w:t>,</w:t>
      </w:r>
      <w:r w:rsidRPr="005B2AFE">
        <w:rPr>
          <w:iCs/>
          <w:sz w:val="24"/>
          <w:szCs w:val="24"/>
        </w:rPr>
        <w:t xml:space="preserve"> както и да създаде една по-устойчива, справедлива и успешна икономика.</w:t>
      </w:r>
      <w:r w:rsidR="006B2140">
        <w:rPr>
          <w:iCs/>
          <w:sz w:val="24"/>
          <w:szCs w:val="24"/>
        </w:rPr>
        <w:t xml:space="preserve"> </w:t>
      </w:r>
    </w:p>
    <w:p w14:paraId="47C2A613" w14:textId="546657B4" w:rsidR="00494C58" w:rsidRPr="00494C58" w:rsidRDefault="00494C58" w:rsidP="00A306AD">
      <w:pPr>
        <w:spacing w:after="120" w:line="360" w:lineRule="auto"/>
        <w:ind w:firstLine="708"/>
        <w:jc w:val="both"/>
        <w:rPr>
          <w:iCs/>
          <w:sz w:val="24"/>
          <w:szCs w:val="24"/>
        </w:rPr>
      </w:pPr>
      <w:r w:rsidRPr="00494C58">
        <w:rPr>
          <w:iCs/>
          <w:sz w:val="24"/>
          <w:szCs w:val="24"/>
        </w:rPr>
        <w:t>Планът за възстановяване и устойчивост (ПВУ)</w:t>
      </w:r>
      <w:r>
        <w:rPr>
          <w:iCs/>
          <w:sz w:val="24"/>
          <w:szCs w:val="24"/>
        </w:rPr>
        <w:t xml:space="preserve"> включва два проекта, отнасящи се до устойчивата градска мобилност, които трябва да бъдат изпълнени до края на 2026г.</w:t>
      </w:r>
    </w:p>
    <w:p w14:paraId="48CF7A19" w14:textId="05D3CAE1" w:rsidR="00F734CC" w:rsidRPr="00F734CC" w:rsidRDefault="00F734CC" w:rsidP="00A306AD">
      <w:pPr>
        <w:spacing w:after="120" w:line="360" w:lineRule="auto"/>
        <w:ind w:firstLine="708"/>
        <w:jc w:val="both"/>
        <w:rPr>
          <w:b/>
          <w:bCs/>
          <w:iCs/>
          <w:sz w:val="24"/>
          <w:szCs w:val="24"/>
        </w:rPr>
      </w:pPr>
      <w:r w:rsidRPr="00F734CC">
        <w:rPr>
          <w:b/>
          <w:bCs/>
          <w:iCs/>
          <w:sz w:val="24"/>
          <w:szCs w:val="24"/>
        </w:rPr>
        <w:t>Проект №24</w:t>
      </w:r>
      <w:r w:rsidR="001E5B20">
        <w:rPr>
          <w:b/>
          <w:bCs/>
          <w:iCs/>
          <w:sz w:val="24"/>
          <w:szCs w:val="24"/>
        </w:rPr>
        <w:t>:</w:t>
      </w:r>
      <w:r w:rsidRPr="00F734CC">
        <w:rPr>
          <w:b/>
          <w:bCs/>
          <w:iCs/>
          <w:sz w:val="24"/>
          <w:szCs w:val="24"/>
        </w:rPr>
        <w:t xml:space="preserve"> „Осигуряване на устойчива транспортна свързаност чрез изграждане на </w:t>
      </w:r>
      <w:proofErr w:type="spellStart"/>
      <w:r w:rsidRPr="00F734CC">
        <w:rPr>
          <w:b/>
          <w:bCs/>
          <w:iCs/>
          <w:sz w:val="24"/>
          <w:szCs w:val="24"/>
        </w:rPr>
        <w:t>Eтап</w:t>
      </w:r>
      <w:proofErr w:type="spellEnd"/>
      <w:r w:rsidRPr="00F734CC">
        <w:rPr>
          <w:b/>
          <w:bCs/>
          <w:iCs/>
          <w:sz w:val="24"/>
          <w:szCs w:val="24"/>
        </w:rPr>
        <w:t xml:space="preserve"> 3 от Линия 3 на метрото в София – метростанция „Хаджи Димитър“ – жк „Левски-Г““.</w:t>
      </w:r>
    </w:p>
    <w:p w14:paraId="451C2D45" w14:textId="33F1D09D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 xml:space="preserve">Етап 3 </w:t>
      </w:r>
      <w:r w:rsidR="00494C58">
        <w:rPr>
          <w:bCs/>
          <w:iCs/>
          <w:sz w:val="24"/>
          <w:szCs w:val="24"/>
        </w:rPr>
        <w:t>на софийското метро -</w:t>
      </w:r>
      <w:r w:rsidRPr="00F734CC">
        <w:rPr>
          <w:bCs/>
          <w:iCs/>
          <w:sz w:val="24"/>
          <w:szCs w:val="24"/>
        </w:rPr>
        <w:t xml:space="preserve"> участък</w:t>
      </w:r>
      <w:r w:rsidR="00494C58">
        <w:rPr>
          <w:bCs/>
          <w:iCs/>
          <w:sz w:val="24"/>
          <w:szCs w:val="24"/>
        </w:rPr>
        <w:t>а</w:t>
      </w:r>
      <w:r w:rsidRPr="00F734CC">
        <w:rPr>
          <w:bCs/>
          <w:iCs/>
          <w:sz w:val="24"/>
          <w:szCs w:val="24"/>
        </w:rPr>
        <w:t xml:space="preserve"> </w:t>
      </w:r>
      <w:proofErr w:type="spellStart"/>
      <w:r w:rsidRPr="00F734CC">
        <w:rPr>
          <w:bCs/>
          <w:iCs/>
          <w:sz w:val="24"/>
          <w:szCs w:val="24"/>
        </w:rPr>
        <w:t>МС”Хаджи</w:t>
      </w:r>
      <w:proofErr w:type="spellEnd"/>
      <w:r w:rsidRPr="00F734CC">
        <w:rPr>
          <w:bCs/>
          <w:iCs/>
          <w:sz w:val="24"/>
          <w:szCs w:val="24"/>
        </w:rPr>
        <w:t xml:space="preserve"> Димитър”-</w:t>
      </w:r>
      <w:proofErr w:type="spellStart"/>
      <w:r w:rsidRPr="00F734CC">
        <w:rPr>
          <w:bCs/>
          <w:iCs/>
          <w:sz w:val="24"/>
          <w:szCs w:val="24"/>
        </w:rPr>
        <w:t>ж.к.Левски</w:t>
      </w:r>
      <w:proofErr w:type="spellEnd"/>
      <w:r w:rsidR="00494C58">
        <w:rPr>
          <w:bCs/>
          <w:iCs/>
          <w:sz w:val="24"/>
          <w:szCs w:val="24"/>
        </w:rPr>
        <w:t>, е</w:t>
      </w:r>
      <w:r w:rsidRPr="00F734CC">
        <w:rPr>
          <w:bCs/>
          <w:iCs/>
          <w:sz w:val="24"/>
          <w:szCs w:val="24"/>
        </w:rPr>
        <w:t xml:space="preserve"> с дължина 3км и 3 метростанции</w:t>
      </w:r>
      <w:r w:rsidR="00494C58">
        <w:rPr>
          <w:bCs/>
          <w:iCs/>
          <w:sz w:val="24"/>
          <w:szCs w:val="24"/>
        </w:rPr>
        <w:t>.</w:t>
      </w:r>
      <w:r w:rsidR="001D4A7C">
        <w:rPr>
          <w:bCs/>
          <w:iCs/>
          <w:sz w:val="24"/>
          <w:szCs w:val="24"/>
        </w:rPr>
        <w:t xml:space="preserve"> </w:t>
      </w:r>
      <w:r w:rsidR="00494C58">
        <w:rPr>
          <w:bCs/>
          <w:iCs/>
          <w:sz w:val="24"/>
          <w:szCs w:val="24"/>
        </w:rPr>
        <w:t>П</w:t>
      </w:r>
      <w:r w:rsidRPr="00F734CC">
        <w:rPr>
          <w:bCs/>
          <w:iCs/>
          <w:sz w:val="24"/>
          <w:szCs w:val="24"/>
        </w:rPr>
        <w:t xml:space="preserve">реминава покрай </w:t>
      </w:r>
      <w:proofErr w:type="spellStart"/>
      <w:r w:rsidRPr="00F734CC">
        <w:rPr>
          <w:bCs/>
          <w:iCs/>
          <w:sz w:val="24"/>
          <w:szCs w:val="24"/>
        </w:rPr>
        <w:t>ж.к.</w:t>
      </w:r>
      <w:r w:rsidR="001D4A7C">
        <w:rPr>
          <w:bCs/>
          <w:iCs/>
          <w:sz w:val="24"/>
          <w:szCs w:val="24"/>
        </w:rPr>
        <w:t>“</w:t>
      </w:r>
      <w:r w:rsidRPr="00F734CC">
        <w:rPr>
          <w:bCs/>
          <w:iCs/>
          <w:sz w:val="24"/>
          <w:szCs w:val="24"/>
        </w:rPr>
        <w:t>Хаджи</w:t>
      </w:r>
      <w:proofErr w:type="spellEnd"/>
      <w:r w:rsidRPr="00F734CC">
        <w:rPr>
          <w:bCs/>
          <w:iCs/>
          <w:sz w:val="24"/>
          <w:szCs w:val="24"/>
        </w:rPr>
        <w:t xml:space="preserve"> Димитър</w:t>
      </w:r>
      <w:r w:rsidR="001D4A7C">
        <w:rPr>
          <w:bCs/>
          <w:iCs/>
          <w:sz w:val="24"/>
          <w:szCs w:val="24"/>
        </w:rPr>
        <w:t>“</w:t>
      </w:r>
      <w:r w:rsidRPr="00F734CC">
        <w:rPr>
          <w:bCs/>
          <w:iCs/>
          <w:sz w:val="24"/>
          <w:szCs w:val="24"/>
        </w:rPr>
        <w:t xml:space="preserve">, Производствена зона Хаджи Димитър, ж.к. Сухата река, кв. Левски и ж.к. Левски. Общият брой на живеещите и работещите в </w:t>
      </w:r>
      <w:r w:rsidR="00494C58">
        <w:rPr>
          <w:bCs/>
          <w:iCs/>
          <w:sz w:val="24"/>
          <w:szCs w:val="24"/>
        </w:rPr>
        <w:t>тези</w:t>
      </w:r>
      <w:r w:rsidRPr="00F734CC">
        <w:rPr>
          <w:bCs/>
          <w:iCs/>
          <w:sz w:val="24"/>
          <w:szCs w:val="24"/>
        </w:rPr>
        <w:t xml:space="preserve"> части на града е около 90 хил. души. В по-голямата си част трасето е разположено под южното платно на </w:t>
      </w:r>
      <w:proofErr w:type="spellStart"/>
      <w:r w:rsidRPr="00F734CC">
        <w:rPr>
          <w:bCs/>
          <w:iCs/>
          <w:sz w:val="24"/>
          <w:szCs w:val="24"/>
        </w:rPr>
        <w:t>бул.</w:t>
      </w:r>
      <w:r w:rsidR="001D4A7C">
        <w:rPr>
          <w:bCs/>
          <w:iCs/>
          <w:sz w:val="24"/>
          <w:szCs w:val="24"/>
        </w:rPr>
        <w:t>“</w:t>
      </w:r>
      <w:r w:rsidRPr="00F734CC">
        <w:rPr>
          <w:bCs/>
          <w:iCs/>
          <w:sz w:val="24"/>
          <w:szCs w:val="24"/>
        </w:rPr>
        <w:t>Владимир</w:t>
      </w:r>
      <w:proofErr w:type="spellEnd"/>
      <w:r w:rsidRPr="00F734CC">
        <w:rPr>
          <w:bCs/>
          <w:iCs/>
          <w:sz w:val="24"/>
          <w:szCs w:val="24"/>
        </w:rPr>
        <w:t xml:space="preserve"> Вазов</w:t>
      </w:r>
      <w:r w:rsidR="001D4A7C">
        <w:rPr>
          <w:bCs/>
          <w:iCs/>
          <w:sz w:val="24"/>
          <w:szCs w:val="24"/>
        </w:rPr>
        <w:t>“</w:t>
      </w:r>
      <w:r w:rsidRPr="00F734CC">
        <w:rPr>
          <w:bCs/>
          <w:iCs/>
          <w:sz w:val="24"/>
          <w:szCs w:val="24"/>
        </w:rPr>
        <w:t xml:space="preserve"> или успоредно на него.</w:t>
      </w:r>
    </w:p>
    <w:p w14:paraId="650178AC" w14:textId="77777777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 xml:space="preserve">През 2016-2020 г. със средства от ОПТТИ 2014-2020г се изгради първият етап на Линия 3 - Етап 1 </w:t>
      </w:r>
      <w:proofErr w:type="spellStart"/>
      <w:r w:rsidRPr="00F734CC">
        <w:rPr>
          <w:bCs/>
          <w:iCs/>
          <w:sz w:val="24"/>
          <w:szCs w:val="24"/>
        </w:rPr>
        <w:t>МС“Х.Димитър</w:t>
      </w:r>
      <w:proofErr w:type="spellEnd"/>
      <w:r w:rsidRPr="00F734CC">
        <w:rPr>
          <w:bCs/>
          <w:iCs/>
          <w:sz w:val="24"/>
          <w:szCs w:val="24"/>
        </w:rPr>
        <w:t xml:space="preserve">“ - </w:t>
      </w:r>
      <w:proofErr w:type="spellStart"/>
      <w:r w:rsidRPr="00F734CC">
        <w:rPr>
          <w:bCs/>
          <w:iCs/>
          <w:sz w:val="24"/>
          <w:szCs w:val="24"/>
        </w:rPr>
        <w:t>МС“Красно</w:t>
      </w:r>
      <w:proofErr w:type="spellEnd"/>
      <w:r w:rsidRPr="00F734CC">
        <w:rPr>
          <w:bCs/>
          <w:iCs/>
          <w:sz w:val="24"/>
          <w:szCs w:val="24"/>
        </w:rPr>
        <w:t xml:space="preserve"> село“ с дължина 8 км и 8 метростанции.  През 2017-2021 г. със средства от ОПТТИ 2014-2020г се изгради вторият етап на Линия 3 - Етап 2 МС “Красно село“ – МС „Горна баня“ с дължина 4 км и 4 метростанции.  </w:t>
      </w:r>
    </w:p>
    <w:p w14:paraId="3190BE3C" w14:textId="1C7F26F5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 xml:space="preserve">Етап 3 представлява продължение на Линия 3 в източна посока, като участъкът от този лот е свързан с Етап 1 на линията североизточно от </w:t>
      </w:r>
      <w:r w:rsidR="00494C58">
        <w:rPr>
          <w:bCs/>
          <w:iCs/>
          <w:sz w:val="24"/>
          <w:szCs w:val="24"/>
        </w:rPr>
        <w:t xml:space="preserve">метростанция </w:t>
      </w:r>
      <w:r w:rsidRPr="00F734CC">
        <w:rPr>
          <w:bCs/>
          <w:iCs/>
          <w:sz w:val="24"/>
          <w:szCs w:val="24"/>
        </w:rPr>
        <w:t xml:space="preserve">“Хаджи Димитър“ при 100% съвместимост на габарити, релсови пътища и системи за управление, безопасност и функциониране. По този начин този Етап 3 осигурява връзка на източните квартали на града с централната му и западната му част чрез изградените Етап 1 и 2 на Линия 3 - </w:t>
      </w:r>
      <w:proofErr w:type="spellStart"/>
      <w:r w:rsidRPr="00F734CC">
        <w:rPr>
          <w:bCs/>
          <w:iCs/>
          <w:sz w:val="24"/>
          <w:szCs w:val="24"/>
        </w:rPr>
        <w:t>кв.Красно</w:t>
      </w:r>
      <w:proofErr w:type="spellEnd"/>
      <w:r w:rsidRPr="00F734CC">
        <w:rPr>
          <w:bCs/>
          <w:iCs/>
          <w:sz w:val="24"/>
          <w:szCs w:val="24"/>
        </w:rPr>
        <w:t xml:space="preserve"> село, </w:t>
      </w:r>
      <w:proofErr w:type="spellStart"/>
      <w:r w:rsidRPr="00F734CC">
        <w:rPr>
          <w:bCs/>
          <w:iCs/>
          <w:sz w:val="24"/>
          <w:szCs w:val="24"/>
        </w:rPr>
        <w:t>ж.к.Овча</w:t>
      </w:r>
      <w:proofErr w:type="spellEnd"/>
      <w:r w:rsidRPr="00F734CC">
        <w:rPr>
          <w:bCs/>
          <w:iCs/>
          <w:sz w:val="24"/>
          <w:szCs w:val="24"/>
        </w:rPr>
        <w:t xml:space="preserve"> Купел и </w:t>
      </w:r>
      <w:proofErr w:type="spellStart"/>
      <w:r w:rsidRPr="00F734CC">
        <w:rPr>
          <w:bCs/>
          <w:iCs/>
          <w:sz w:val="24"/>
          <w:szCs w:val="24"/>
        </w:rPr>
        <w:t>кв.Горна</w:t>
      </w:r>
      <w:proofErr w:type="spellEnd"/>
      <w:r w:rsidRPr="00F734CC">
        <w:rPr>
          <w:bCs/>
          <w:iCs/>
          <w:sz w:val="24"/>
          <w:szCs w:val="24"/>
        </w:rPr>
        <w:t xml:space="preserve"> Баня, като в кв. Горна Баня на съвместната ж.п. спирка с линията София –Перник и с крайградската </w:t>
      </w:r>
      <w:proofErr w:type="spellStart"/>
      <w:r w:rsidRPr="00F734CC">
        <w:rPr>
          <w:bCs/>
          <w:iCs/>
          <w:sz w:val="24"/>
          <w:szCs w:val="24"/>
        </w:rPr>
        <w:t>ж.п.линия</w:t>
      </w:r>
      <w:proofErr w:type="spellEnd"/>
      <w:r w:rsidRPr="00F734CC">
        <w:rPr>
          <w:bCs/>
          <w:iCs/>
          <w:sz w:val="24"/>
          <w:szCs w:val="24"/>
        </w:rPr>
        <w:t xml:space="preserve"> в това направление. Чрез връзката на Етап 1 с Линия 1 на </w:t>
      </w:r>
      <w:r w:rsidR="00494C58">
        <w:rPr>
          <w:bCs/>
          <w:iCs/>
          <w:sz w:val="24"/>
          <w:szCs w:val="24"/>
        </w:rPr>
        <w:t>метростанция</w:t>
      </w:r>
      <w:r w:rsidRPr="00F734CC">
        <w:rPr>
          <w:bCs/>
          <w:iCs/>
          <w:sz w:val="24"/>
          <w:szCs w:val="24"/>
        </w:rPr>
        <w:t xml:space="preserve"> Орлов мост и с Линия 2 на </w:t>
      </w:r>
      <w:r w:rsidR="00494C58">
        <w:rPr>
          <w:bCs/>
          <w:iCs/>
          <w:sz w:val="24"/>
          <w:szCs w:val="24"/>
        </w:rPr>
        <w:t>метростанция</w:t>
      </w:r>
      <w:r w:rsidRPr="00F734CC">
        <w:rPr>
          <w:bCs/>
          <w:iCs/>
          <w:sz w:val="24"/>
          <w:szCs w:val="24"/>
        </w:rPr>
        <w:t xml:space="preserve"> НДК се осигурява връзка на тези квартали  с другите две линии на метрото, а чрез тях с останалите части  на града</w:t>
      </w:r>
      <w:r w:rsidR="00494C58">
        <w:rPr>
          <w:bCs/>
          <w:iCs/>
          <w:sz w:val="24"/>
          <w:szCs w:val="24"/>
        </w:rPr>
        <w:t>.</w:t>
      </w:r>
    </w:p>
    <w:p w14:paraId="18DEE44F" w14:textId="77777777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 xml:space="preserve">Ползите от реализацията на проекта са : </w:t>
      </w:r>
    </w:p>
    <w:p w14:paraId="39E95C61" w14:textId="5EDCD4C6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>-</w:t>
      </w:r>
      <w:r w:rsidRPr="00F734CC">
        <w:rPr>
          <w:bCs/>
          <w:iCs/>
          <w:sz w:val="24"/>
          <w:szCs w:val="24"/>
        </w:rPr>
        <w:tab/>
        <w:t>ще се увеличи броя</w:t>
      </w:r>
      <w:r w:rsidR="001D4A7C">
        <w:rPr>
          <w:bCs/>
          <w:iCs/>
          <w:sz w:val="24"/>
          <w:szCs w:val="24"/>
        </w:rPr>
        <w:t>т</w:t>
      </w:r>
      <w:r w:rsidRPr="00F734CC">
        <w:rPr>
          <w:bCs/>
          <w:iCs/>
          <w:sz w:val="24"/>
          <w:szCs w:val="24"/>
        </w:rPr>
        <w:t xml:space="preserve"> на превозените пътници с метрото със 7,6 млн. пътника годишно към 2026 г. и с 12,7 млн. пътника към 2030 г. ; </w:t>
      </w:r>
    </w:p>
    <w:p w14:paraId="4889B920" w14:textId="58DBA38B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>-</w:t>
      </w:r>
      <w:r w:rsidRPr="00F734CC">
        <w:rPr>
          <w:bCs/>
          <w:iCs/>
          <w:sz w:val="24"/>
          <w:szCs w:val="24"/>
        </w:rPr>
        <w:tab/>
        <w:t xml:space="preserve">ще се намалят вредните газове-парникови, фини прахови частици и др. в града и региона с 680 тона годишно, след като е приспаднат косвеният ефект от емисиите за използваната електроенергия в метрото; </w:t>
      </w:r>
    </w:p>
    <w:p w14:paraId="668FC9D4" w14:textId="55063721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>-</w:t>
      </w:r>
      <w:r w:rsidRPr="00F734CC">
        <w:rPr>
          <w:bCs/>
          <w:iCs/>
          <w:sz w:val="24"/>
          <w:szCs w:val="24"/>
        </w:rPr>
        <w:tab/>
        <w:t>ще се намали броя</w:t>
      </w:r>
      <w:r w:rsidR="00494C58">
        <w:rPr>
          <w:bCs/>
          <w:iCs/>
          <w:sz w:val="24"/>
          <w:szCs w:val="24"/>
        </w:rPr>
        <w:t>т</w:t>
      </w:r>
      <w:r w:rsidRPr="00F734CC">
        <w:rPr>
          <w:bCs/>
          <w:iCs/>
          <w:sz w:val="24"/>
          <w:szCs w:val="24"/>
        </w:rPr>
        <w:t xml:space="preserve"> на автомобилите в движение в града с 6 470 автомобила дневно; </w:t>
      </w:r>
    </w:p>
    <w:p w14:paraId="353EB59D" w14:textId="77777777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>-</w:t>
      </w:r>
      <w:r w:rsidRPr="00F734CC">
        <w:rPr>
          <w:bCs/>
          <w:iCs/>
          <w:sz w:val="24"/>
          <w:szCs w:val="24"/>
        </w:rPr>
        <w:tab/>
        <w:t>ще се намали трафика с около 12,3 %;</w:t>
      </w:r>
    </w:p>
    <w:p w14:paraId="41CA1B95" w14:textId="008373F1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>-</w:t>
      </w:r>
      <w:r w:rsidRPr="00F734CC">
        <w:rPr>
          <w:bCs/>
          <w:iCs/>
          <w:sz w:val="24"/>
          <w:szCs w:val="24"/>
        </w:rPr>
        <w:tab/>
        <w:t xml:space="preserve">гарантирана максимална скорост на пътуванията </w:t>
      </w:r>
      <w:r w:rsidR="001D4A7C">
        <w:rPr>
          <w:bCs/>
          <w:iCs/>
          <w:sz w:val="24"/>
          <w:szCs w:val="24"/>
        </w:rPr>
        <w:t xml:space="preserve">- </w:t>
      </w:r>
      <w:r w:rsidRPr="00F734CC">
        <w:rPr>
          <w:bCs/>
          <w:iCs/>
          <w:sz w:val="24"/>
          <w:szCs w:val="24"/>
        </w:rPr>
        <w:t>80км/ч без да се влияе от трафик и атмосферни условия при несравними комфорт и удобства;</w:t>
      </w:r>
    </w:p>
    <w:p w14:paraId="0190EAEA" w14:textId="4E039A46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>-</w:t>
      </w:r>
      <w:r w:rsidRPr="00F734CC">
        <w:rPr>
          <w:bCs/>
          <w:iCs/>
          <w:sz w:val="24"/>
          <w:szCs w:val="24"/>
        </w:rPr>
        <w:tab/>
        <w:t xml:space="preserve">поради значително по-високата скорост на придвижване с метрото в сравнение с останалият транспорт, жителите на града ще спестят  допълнително 6 290 човекочаса дневно. Този ефект ще </w:t>
      </w:r>
      <w:proofErr w:type="spellStart"/>
      <w:r w:rsidRPr="00F734CC">
        <w:rPr>
          <w:bCs/>
          <w:iCs/>
          <w:sz w:val="24"/>
          <w:szCs w:val="24"/>
        </w:rPr>
        <w:t>нарас</w:t>
      </w:r>
      <w:r w:rsidR="00494C58">
        <w:rPr>
          <w:bCs/>
          <w:iCs/>
          <w:sz w:val="24"/>
          <w:szCs w:val="24"/>
        </w:rPr>
        <w:t>т</w:t>
      </w:r>
      <w:r w:rsidRPr="00F734CC">
        <w:rPr>
          <w:bCs/>
          <w:iCs/>
          <w:sz w:val="24"/>
          <w:szCs w:val="24"/>
        </w:rPr>
        <w:t>не</w:t>
      </w:r>
      <w:proofErr w:type="spellEnd"/>
      <w:r w:rsidRPr="00F734CC">
        <w:rPr>
          <w:bCs/>
          <w:iCs/>
          <w:sz w:val="24"/>
          <w:szCs w:val="24"/>
        </w:rPr>
        <w:t xml:space="preserve"> значително при отчитане влиянието на намаления брой автомобили.</w:t>
      </w:r>
    </w:p>
    <w:p w14:paraId="2F90C6EF" w14:textId="0437377F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>Бенефициент</w:t>
      </w:r>
      <w:r w:rsidR="00494C58">
        <w:rPr>
          <w:bCs/>
          <w:iCs/>
          <w:sz w:val="24"/>
          <w:szCs w:val="24"/>
        </w:rPr>
        <w:t xml:space="preserve"> на проекта е</w:t>
      </w:r>
      <w:r w:rsidRPr="00F734CC">
        <w:rPr>
          <w:bCs/>
          <w:iCs/>
          <w:sz w:val="24"/>
          <w:szCs w:val="24"/>
        </w:rPr>
        <w:t xml:space="preserve"> Столична община – </w:t>
      </w:r>
      <w:r w:rsidR="00494C58">
        <w:rPr>
          <w:bCs/>
          <w:iCs/>
          <w:sz w:val="24"/>
          <w:szCs w:val="24"/>
        </w:rPr>
        <w:t xml:space="preserve">търговското общинско дружество </w:t>
      </w:r>
      <w:r w:rsidRPr="00F734CC">
        <w:rPr>
          <w:bCs/>
          <w:iCs/>
          <w:sz w:val="24"/>
          <w:szCs w:val="24"/>
        </w:rPr>
        <w:t>Метрополитен ЕАД</w:t>
      </w:r>
      <w:r w:rsidR="00494C58">
        <w:rPr>
          <w:bCs/>
          <w:iCs/>
          <w:sz w:val="24"/>
          <w:szCs w:val="24"/>
        </w:rPr>
        <w:t>.</w:t>
      </w:r>
    </w:p>
    <w:p w14:paraId="602C93F1" w14:textId="56485F77" w:rsidR="00F734CC" w:rsidRPr="00F734CC" w:rsidRDefault="00A413F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Стойността </w:t>
      </w:r>
      <w:r w:rsidR="00F734CC" w:rsidRPr="00F734CC">
        <w:rPr>
          <w:bCs/>
          <w:iCs/>
          <w:sz w:val="24"/>
          <w:szCs w:val="24"/>
        </w:rPr>
        <w:t xml:space="preserve">на подписаните договори </w:t>
      </w:r>
      <w:r>
        <w:rPr>
          <w:bCs/>
          <w:iCs/>
          <w:sz w:val="24"/>
          <w:szCs w:val="24"/>
        </w:rPr>
        <w:t>е</w:t>
      </w:r>
      <w:r w:rsidR="00F734CC" w:rsidRPr="00F734CC">
        <w:rPr>
          <w:bCs/>
          <w:iCs/>
          <w:sz w:val="24"/>
          <w:szCs w:val="24"/>
        </w:rPr>
        <w:t xml:space="preserve"> 217 465 416 лева</w:t>
      </w:r>
    </w:p>
    <w:p w14:paraId="7C368D74" w14:textId="77777777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>След въвеждане на участъка в експлоатация, два пъти годишно на сайта на „Метрополитен“ ЕАД ще бъдат публикувани данните за броя на превозените пътници по Етап 3.</w:t>
      </w:r>
    </w:p>
    <w:p w14:paraId="53DD925A" w14:textId="77777777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</w:p>
    <w:p w14:paraId="7644603B" w14:textId="05A4EADF" w:rsidR="00F734CC" w:rsidRPr="00F734CC" w:rsidRDefault="00F734CC" w:rsidP="00A306AD">
      <w:pPr>
        <w:spacing w:after="120" w:line="360" w:lineRule="auto"/>
        <w:ind w:firstLine="708"/>
        <w:jc w:val="both"/>
        <w:rPr>
          <w:b/>
          <w:bCs/>
          <w:iCs/>
          <w:sz w:val="24"/>
          <w:szCs w:val="24"/>
        </w:rPr>
      </w:pPr>
      <w:r w:rsidRPr="00F734CC">
        <w:rPr>
          <w:b/>
          <w:bCs/>
          <w:iCs/>
          <w:sz w:val="24"/>
          <w:szCs w:val="24"/>
        </w:rPr>
        <w:t>Проект № 25</w:t>
      </w:r>
      <w:r w:rsidR="001E5B20">
        <w:rPr>
          <w:b/>
          <w:bCs/>
          <w:iCs/>
          <w:sz w:val="24"/>
          <w:szCs w:val="24"/>
        </w:rPr>
        <w:t>:</w:t>
      </w:r>
      <w:r w:rsidRPr="00F734CC">
        <w:rPr>
          <w:b/>
          <w:bCs/>
          <w:iCs/>
          <w:sz w:val="24"/>
          <w:szCs w:val="24"/>
        </w:rPr>
        <w:t xml:space="preserve"> „Зелена мобилност“ - пилотна схема за подкрепа на устойчивата градска мобилност чрез мерки за развитие на екологични, безопасни, функционални и енергийно ефективни транспортни системи</w:t>
      </w:r>
      <w:r w:rsidR="005B2AFE">
        <w:rPr>
          <w:b/>
          <w:bCs/>
          <w:iCs/>
          <w:sz w:val="24"/>
          <w:szCs w:val="24"/>
        </w:rPr>
        <w:t>.</w:t>
      </w:r>
    </w:p>
    <w:p w14:paraId="2970A711" w14:textId="77777777" w:rsidR="005B2AFE" w:rsidRDefault="005B2AFE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В проекта са представени мотивите за включване на проекта в ПВУ, и по-конкретно:</w:t>
      </w:r>
    </w:p>
    <w:p w14:paraId="382CB9F6" w14:textId="4340D679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>Голяма част от европейските граждани живеят в градска среда, като над 60% обитават урбанизирани райони с над 10 000 жители. Градската мобилност е жизненоважна за европейските градове и допринася съществено за техния просперитет. Градските райони са двигателят за икономически растеж, заетост и конкурентоспособност.</w:t>
      </w:r>
    </w:p>
    <w:p w14:paraId="26E6D607" w14:textId="30972809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>Европейските градове</w:t>
      </w:r>
      <w:r w:rsidR="005B2AFE">
        <w:rPr>
          <w:bCs/>
          <w:iCs/>
          <w:sz w:val="24"/>
          <w:szCs w:val="24"/>
        </w:rPr>
        <w:t>,</w:t>
      </w:r>
      <w:r w:rsidRPr="00F734CC">
        <w:rPr>
          <w:bCs/>
          <w:iCs/>
          <w:sz w:val="24"/>
          <w:szCs w:val="24"/>
        </w:rPr>
        <w:t xml:space="preserve"> обаче</w:t>
      </w:r>
      <w:r w:rsidR="005B2AFE">
        <w:rPr>
          <w:bCs/>
          <w:iCs/>
          <w:sz w:val="24"/>
          <w:szCs w:val="24"/>
        </w:rPr>
        <w:t>,</w:t>
      </w:r>
      <w:r w:rsidRPr="00F734CC">
        <w:rPr>
          <w:bCs/>
          <w:iCs/>
          <w:sz w:val="24"/>
          <w:szCs w:val="24"/>
        </w:rPr>
        <w:t xml:space="preserve"> все повече се сблъскват с неблагоприятните ефекти, причинени от транспорта и свързания с него трафик: </w:t>
      </w:r>
    </w:p>
    <w:p w14:paraId="00ADA536" w14:textId="77777777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>1/ Поради задръстванията по време на придвижване и други ограничения на свързаността, достъпът до стоки и услуги се влошава.</w:t>
      </w:r>
    </w:p>
    <w:p w14:paraId="20A7B3DA" w14:textId="77777777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>2/ Пътнотранспортните произшествия носят непосилна икономическа тежест за жертвите, за техните семейства и за националните икономики</w:t>
      </w:r>
    </w:p>
    <w:p w14:paraId="5CAB849E" w14:textId="77777777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>3/ Замърсяването на околната среда от автомобилния транспорт,</w:t>
      </w:r>
    </w:p>
    <w:p w14:paraId="3B0B7F3F" w14:textId="77777777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>4/ Паралелно с горните явления, ръстът в използването на частни автомобили, съпътстващ разрастването на градовете и увеличените пътувания до работното място, поставя изявен дисбаланс, тъй като развитието на обществения транспорт в много случаи не протича със същия интензитет</w:t>
      </w:r>
    </w:p>
    <w:p w14:paraId="431D6DF3" w14:textId="77777777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proofErr w:type="spellStart"/>
      <w:r w:rsidRPr="00F734CC">
        <w:rPr>
          <w:bCs/>
          <w:iCs/>
          <w:sz w:val="24"/>
          <w:szCs w:val="24"/>
        </w:rPr>
        <w:t>Tези</w:t>
      </w:r>
      <w:proofErr w:type="spellEnd"/>
      <w:r w:rsidRPr="00F734CC">
        <w:rPr>
          <w:bCs/>
          <w:iCs/>
          <w:sz w:val="24"/>
          <w:szCs w:val="24"/>
        </w:rPr>
        <w:t xml:space="preserve"> проблеми в своята съвкупност генерират не само големи разходи, но прогресивно намаляват качеството на живот и влияят отрицателно на общото благосъстояние.</w:t>
      </w:r>
    </w:p>
    <w:p w14:paraId="0C8B4397" w14:textId="3721D32F" w:rsid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 xml:space="preserve">Въпросът как да се подобри свързаността, като същевременно се намаляват задръстванията, пътните инциденти и замърсяването на околната среда, е сред основните предизвикателства за териториите: </w:t>
      </w:r>
      <w:r w:rsidR="005B2AFE">
        <w:rPr>
          <w:bCs/>
          <w:iCs/>
          <w:sz w:val="24"/>
          <w:szCs w:val="24"/>
        </w:rPr>
        <w:t>е</w:t>
      </w:r>
      <w:r w:rsidRPr="00F734CC">
        <w:rPr>
          <w:bCs/>
          <w:iCs/>
          <w:sz w:val="24"/>
          <w:szCs w:val="24"/>
        </w:rPr>
        <w:t>то защо съвременният европейски град трябва да търси и предлага по-балансирани и устойчиви решения за подобряване на мобилността, като отчете както специфичните за него обстоятелства, така и съществуващия местен потенциал. Просперитетът на градовете, свързващи пазарите и услугите като труд, търговия, инвестиции, образование, здравеопазване, развлечение, отдих и др. зависи в голяма степен от достъпността - пряко опосредствана от транспортните системи. Така съвременните визии за развитието на градовете поставят все по-голям акцент върху човека и неговите нужди от устойчива мобилност (в три измерения: икономическа, социална и екологична)</w:t>
      </w:r>
      <w:r w:rsidR="005B2AFE">
        <w:rPr>
          <w:bCs/>
          <w:iCs/>
          <w:sz w:val="24"/>
          <w:szCs w:val="24"/>
        </w:rPr>
        <w:t>.</w:t>
      </w:r>
    </w:p>
    <w:p w14:paraId="58EDB228" w14:textId="12D307C8" w:rsidR="008A06C7" w:rsidRPr="008A06C7" w:rsidRDefault="008A06C7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6E7EE7">
        <w:rPr>
          <w:b/>
          <w:iCs/>
          <w:sz w:val="24"/>
          <w:szCs w:val="24"/>
        </w:rPr>
        <w:t>Бенефициент</w:t>
      </w:r>
      <w:r w:rsidRPr="008A06C7">
        <w:rPr>
          <w:bCs/>
          <w:iCs/>
          <w:sz w:val="24"/>
          <w:szCs w:val="24"/>
        </w:rPr>
        <w:t xml:space="preserve"> на </w:t>
      </w:r>
      <w:r>
        <w:rPr>
          <w:bCs/>
          <w:iCs/>
          <w:sz w:val="24"/>
          <w:szCs w:val="24"/>
        </w:rPr>
        <w:t>Проект № 25</w:t>
      </w:r>
      <w:r w:rsidRPr="008A06C7">
        <w:rPr>
          <w:bCs/>
          <w:iCs/>
          <w:sz w:val="24"/>
          <w:szCs w:val="24"/>
        </w:rPr>
        <w:t xml:space="preserve"> е Министерството на регионалното развитие и благоустройството</w:t>
      </w:r>
      <w:r w:rsidR="00491098">
        <w:rPr>
          <w:bCs/>
          <w:iCs/>
          <w:sz w:val="24"/>
          <w:szCs w:val="24"/>
        </w:rPr>
        <w:t xml:space="preserve"> </w:t>
      </w:r>
      <w:r>
        <w:rPr>
          <w:bCs/>
          <w:iCs/>
          <w:sz w:val="24"/>
          <w:szCs w:val="24"/>
        </w:rPr>
        <w:t>-</w:t>
      </w:r>
      <w:r w:rsidRPr="008A06C7">
        <w:rPr>
          <w:bCs/>
          <w:iCs/>
          <w:sz w:val="24"/>
          <w:szCs w:val="24"/>
        </w:rPr>
        <w:t xml:space="preserve"> Управляващ</w:t>
      </w:r>
      <w:r>
        <w:rPr>
          <w:bCs/>
          <w:iCs/>
          <w:sz w:val="24"/>
          <w:szCs w:val="24"/>
        </w:rPr>
        <w:t>ият</w:t>
      </w:r>
      <w:r w:rsidRPr="008A06C7">
        <w:rPr>
          <w:bCs/>
          <w:iCs/>
          <w:sz w:val="24"/>
          <w:szCs w:val="24"/>
        </w:rPr>
        <w:t xml:space="preserve"> орган на програма „Развитие на регионите“ 2021-2027</w:t>
      </w:r>
      <w:r>
        <w:rPr>
          <w:bCs/>
          <w:iCs/>
          <w:sz w:val="24"/>
          <w:szCs w:val="24"/>
        </w:rPr>
        <w:t>.</w:t>
      </w:r>
    </w:p>
    <w:p w14:paraId="5C41AED6" w14:textId="1F022797" w:rsidR="008A06C7" w:rsidRPr="00491098" w:rsidRDefault="008A06C7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8A06C7">
        <w:rPr>
          <w:bCs/>
          <w:iCs/>
          <w:sz w:val="24"/>
          <w:szCs w:val="24"/>
        </w:rPr>
        <w:t>Допустими бенефициенти по отделните проектни предложения</w:t>
      </w:r>
      <w:r>
        <w:rPr>
          <w:bCs/>
          <w:iCs/>
          <w:sz w:val="24"/>
          <w:szCs w:val="24"/>
        </w:rPr>
        <w:t xml:space="preserve"> </w:t>
      </w:r>
      <w:r w:rsidRPr="008A06C7">
        <w:rPr>
          <w:bCs/>
          <w:iCs/>
          <w:sz w:val="24"/>
          <w:szCs w:val="24"/>
        </w:rPr>
        <w:t xml:space="preserve">ще бъдат партньорства на градски общини и </w:t>
      </w:r>
      <w:proofErr w:type="spellStart"/>
      <w:r w:rsidRPr="008A06C7">
        <w:rPr>
          <w:bCs/>
          <w:iCs/>
          <w:sz w:val="24"/>
          <w:szCs w:val="24"/>
        </w:rPr>
        <w:t>оператри</w:t>
      </w:r>
      <w:proofErr w:type="spellEnd"/>
      <w:r w:rsidRPr="008A06C7">
        <w:rPr>
          <w:bCs/>
          <w:iCs/>
          <w:sz w:val="24"/>
          <w:szCs w:val="24"/>
        </w:rPr>
        <w:t xml:space="preserve"> на обществения транспорт (включително междуселищен), действащи на съответната територия.</w:t>
      </w:r>
      <w:r>
        <w:rPr>
          <w:bCs/>
          <w:iCs/>
          <w:sz w:val="24"/>
          <w:szCs w:val="24"/>
        </w:rPr>
        <w:t xml:space="preserve"> </w:t>
      </w:r>
      <w:r w:rsidRPr="008A06C7">
        <w:rPr>
          <w:bCs/>
          <w:iCs/>
          <w:sz w:val="24"/>
          <w:szCs w:val="24"/>
        </w:rPr>
        <w:t xml:space="preserve">В партньорствата могат да участват 40 градски общини от 6-те региона за планиране от ниво 2, </w:t>
      </w:r>
      <w:r w:rsidRPr="00491098">
        <w:rPr>
          <w:bCs/>
          <w:iCs/>
          <w:sz w:val="24"/>
          <w:szCs w:val="24"/>
        </w:rPr>
        <w:t xml:space="preserve">вкл. една община от 6-те общини </w:t>
      </w:r>
      <w:r w:rsidR="00491098">
        <w:rPr>
          <w:bCs/>
          <w:iCs/>
          <w:sz w:val="24"/>
          <w:szCs w:val="24"/>
        </w:rPr>
        <w:t xml:space="preserve">по </w:t>
      </w:r>
      <w:proofErr w:type="spellStart"/>
      <w:r w:rsidR="00491098">
        <w:rPr>
          <w:bCs/>
          <w:iCs/>
          <w:sz w:val="24"/>
          <w:szCs w:val="24"/>
        </w:rPr>
        <w:t>Проека</w:t>
      </w:r>
      <w:proofErr w:type="spellEnd"/>
      <w:r w:rsidR="00491098">
        <w:rPr>
          <w:bCs/>
          <w:iCs/>
          <w:sz w:val="24"/>
          <w:szCs w:val="24"/>
        </w:rPr>
        <w:t xml:space="preserve"> </w:t>
      </w:r>
      <w:r w:rsidRPr="00491098">
        <w:rPr>
          <w:bCs/>
          <w:iCs/>
          <w:sz w:val="24"/>
          <w:szCs w:val="24"/>
        </w:rPr>
        <w:t>-</w:t>
      </w:r>
      <w:r w:rsidR="00491098">
        <w:rPr>
          <w:bCs/>
          <w:iCs/>
          <w:sz w:val="24"/>
          <w:szCs w:val="24"/>
        </w:rPr>
        <w:t xml:space="preserve"> </w:t>
      </w:r>
      <w:r w:rsidRPr="00491098">
        <w:rPr>
          <w:bCs/>
          <w:iCs/>
          <w:sz w:val="24"/>
          <w:szCs w:val="24"/>
        </w:rPr>
        <w:t>община Монтана</w:t>
      </w:r>
      <w:r w:rsidR="00491098">
        <w:rPr>
          <w:bCs/>
          <w:iCs/>
          <w:sz w:val="24"/>
          <w:szCs w:val="24"/>
        </w:rPr>
        <w:t>.</w:t>
      </w:r>
    </w:p>
    <w:p w14:paraId="0851860E" w14:textId="4A4E33A1" w:rsidR="008A06C7" w:rsidRDefault="008A06C7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8A06C7">
        <w:rPr>
          <w:bCs/>
          <w:iCs/>
          <w:sz w:val="24"/>
          <w:szCs w:val="24"/>
        </w:rPr>
        <w:t>Селските общини са допустими като асоциирани партньори по проектите при обосновка по отношение на връзките между селските и градските райони и функционалните зони.</w:t>
      </w:r>
    </w:p>
    <w:p w14:paraId="2DAC6DB7" w14:textId="2289D679" w:rsidR="008A06C7" w:rsidRPr="008A06C7" w:rsidRDefault="008A06C7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8A06C7">
        <w:rPr>
          <w:bCs/>
          <w:iCs/>
          <w:sz w:val="24"/>
          <w:szCs w:val="24"/>
        </w:rPr>
        <w:t xml:space="preserve">Индикативният финансов ресурс за проекта </w:t>
      </w:r>
      <w:r w:rsidRPr="008A06C7">
        <w:rPr>
          <w:b/>
          <w:iCs/>
          <w:sz w:val="24"/>
          <w:szCs w:val="24"/>
        </w:rPr>
        <w:t>е 51,13 млн. евро</w:t>
      </w:r>
      <w:r w:rsidRPr="008A06C7">
        <w:rPr>
          <w:bCs/>
          <w:iCs/>
          <w:sz w:val="24"/>
          <w:szCs w:val="24"/>
        </w:rPr>
        <w:t xml:space="preserve"> </w:t>
      </w:r>
      <w:r w:rsidR="006E7EE7">
        <w:rPr>
          <w:bCs/>
          <w:iCs/>
          <w:sz w:val="24"/>
          <w:szCs w:val="24"/>
        </w:rPr>
        <w:t xml:space="preserve">общо </w:t>
      </w:r>
      <w:r w:rsidRPr="008A06C7">
        <w:rPr>
          <w:bCs/>
          <w:iCs/>
          <w:sz w:val="24"/>
          <w:szCs w:val="24"/>
        </w:rPr>
        <w:t>за всички</w:t>
      </w:r>
      <w:r>
        <w:rPr>
          <w:bCs/>
          <w:iCs/>
          <w:sz w:val="24"/>
          <w:szCs w:val="24"/>
        </w:rPr>
        <w:t>те 40 общини</w:t>
      </w:r>
      <w:r w:rsidR="006E7EE7">
        <w:rPr>
          <w:bCs/>
          <w:iCs/>
          <w:sz w:val="24"/>
          <w:szCs w:val="24"/>
        </w:rPr>
        <w:t>.</w:t>
      </w:r>
    </w:p>
    <w:p w14:paraId="68433714" w14:textId="25BD0C97" w:rsidR="006E7EE7" w:rsidRDefault="006E7EE7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6E7EE7">
        <w:rPr>
          <w:bCs/>
          <w:iCs/>
          <w:sz w:val="24"/>
          <w:szCs w:val="24"/>
        </w:rPr>
        <w:t xml:space="preserve">При разпределението на средствата основна цел е осигуряването на възможно най-голям брой превозни средства, като същевременно за всеки 2 или 3 автобуса се осигури зарядна станция и се заделят средства за други съпътстващи мерки – Интегрираните териториални стратегии </w:t>
      </w:r>
      <w:r>
        <w:rPr>
          <w:bCs/>
          <w:iCs/>
          <w:sz w:val="24"/>
          <w:szCs w:val="24"/>
        </w:rPr>
        <w:t>(</w:t>
      </w:r>
      <w:r w:rsidRPr="006E7EE7">
        <w:rPr>
          <w:bCs/>
          <w:iCs/>
          <w:sz w:val="24"/>
          <w:szCs w:val="24"/>
        </w:rPr>
        <w:t>ИТС</w:t>
      </w:r>
      <w:r>
        <w:rPr>
          <w:bCs/>
          <w:iCs/>
          <w:sz w:val="24"/>
          <w:szCs w:val="24"/>
        </w:rPr>
        <w:t>)</w:t>
      </w:r>
      <w:r w:rsidRPr="006E7EE7">
        <w:rPr>
          <w:bCs/>
          <w:iCs/>
          <w:sz w:val="24"/>
          <w:szCs w:val="24"/>
        </w:rPr>
        <w:t xml:space="preserve"> и мерки за безопасност на движението.</w:t>
      </w:r>
    </w:p>
    <w:p w14:paraId="4AF9C372" w14:textId="2FEE691C" w:rsidR="008A06C7" w:rsidRPr="008A06C7" w:rsidRDefault="008A06C7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8A06C7">
        <w:rPr>
          <w:bCs/>
          <w:iCs/>
          <w:sz w:val="24"/>
          <w:szCs w:val="24"/>
        </w:rPr>
        <w:t>Близо 78% от средствата от общия финансов ресурс</w:t>
      </w:r>
      <w:r w:rsidR="006E7EE7">
        <w:rPr>
          <w:bCs/>
          <w:iCs/>
          <w:sz w:val="24"/>
          <w:szCs w:val="24"/>
        </w:rPr>
        <w:t xml:space="preserve"> по проекта </w:t>
      </w:r>
      <w:r w:rsidRPr="008A06C7">
        <w:rPr>
          <w:bCs/>
          <w:iCs/>
          <w:sz w:val="24"/>
          <w:szCs w:val="24"/>
        </w:rPr>
        <w:t>е предназначен за закупуване на автобуси/тролейбуси и зарядни станции.</w:t>
      </w:r>
    </w:p>
    <w:p w14:paraId="21F4A508" w14:textId="77777777" w:rsidR="006E7EE7" w:rsidRDefault="008A06C7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8A06C7">
        <w:rPr>
          <w:bCs/>
          <w:iCs/>
          <w:sz w:val="24"/>
          <w:szCs w:val="24"/>
        </w:rPr>
        <w:t xml:space="preserve">10% от средствата от общия финансов ресурс са заделени за инфраструктурни мерки за безопасна градска мобилност, насочени към уязвимите участници в движението – пешеходци и велосипедисти, и разработване/актуализация на ГПОД. </w:t>
      </w:r>
    </w:p>
    <w:p w14:paraId="6ACBCE91" w14:textId="08808B07" w:rsidR="008A06C7" w:rsidRPr="008A06C7" w:rsidRDefault="008A06C7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8A06C7">
        <w:rPr>
          <w:bCs/>
          <w:iCs/>
          <w:sz w:val="24"/>
          <w:szCs w:val="24"/>
        </w:rPr>
        <w:t xml:space="preserve">Бюджетът </w:t>
      </w:r>
      <w:r w:rsidR="00491098">
        <w:rPr>
          <w:bCs/>
          <w:iCs/>
          <w:sz w:val="24"/>
          <w:szCs w:val="24"/>
        </w:rPr>
        <w:t>се</w:t>
      </w:r>
      <w:r w:rsidRPr="008A06C7">
        <w:rPr>
          <w:bCs/>
          <w:iCs/>
          <w:sz w:val="24"/>
          <w:szCs w:val="24"/>
        </w:rPr>
        <w:t xml:space="preserve"> разпредел</w:t>
      </w:r>
      <w:r w:rsidR="00491098">
        <w:rPr>
          <w:bCs/>
          <w:iCs/>
          <w:sz w:val="24"/>
          <w:szCs w:val="24"/>
        </w:rPr>
        <w:t>я</w:t>
      </w:r>
      <w:r w:rsidRPr="008A06C7">
        <w:rPr>
          <w:bCs/>
          <w:iCs/>
          <w:sz w:val="24"/>
          <w:szCs w:val="24"/>
        </w:rPr>
        <w:t xml:space="preserve"> съобразно идентифицираните по градове</w:t>
      </w:r>
      <w:r w:rsidR="006E7EE7">
        <w:rPr>
          <w:bCs/>
          <w:iCs/>
          <w:sz w:val="24"/>
          <w:szCs w:val="24"/>
        </w:rPr>
        <w:t>те</w:t>
      </w:r>
      <w:r w:rsidRPr="008A06C7">
        <w:rPr>
          <w:bCs/>
          <w:iCs/>
          <w:sz w:val="24"/>
          <w:szCs w:val="24"/>
        </w:rPr>
        <w:t xml:space="preserve"> инвестиционни нужди.</w:t>
      </w:r>
    </w:p>
    <w:p w14:paraId="27C08EEF" w14:textId="311CE22C" w:rsidR="008A06C7" w:rsidRPr="008A06C7" w:rsidRDefault="008A06C7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8A06C7">
        <w:rPr>
          <w:bCs/>
          <w:iCs/>
          <w:sz w:val="24"/>
          <w:szCs w:val="24"/>
        </w:rPr>
        <w:t>За е заложена целева стойност – внедрени системи в 10 общини, като необходимият ресурс за постигането на целта възлиза на около 8% от бюджета.</w:t>
      </w:r>
    </w:p>
    <w:p w14:paraId="21381CDA" w14:textId="2D3356E4" w:rsidR="008A06C7" w:rsidRPr="008A06C7" w:rsidRDefault="008A06C7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8A06C7">
        <w:rPr>
          <w:bCs/>
          <w:iCs/>
          <w:sz w:val="24"/>
          <w:szCs w:val="24"/>
        </w:rPr>
        <w:t xml:space="preserve">Остатъкът от средствата е предвиден за покриване на разходите за подготовка на проектите, както и разходи за управление и мерки за публичност и информация. Стойността е определена като конкретен процент на единна ставка в размер на 2%.  </w:t>
      </w:r>
    </w:p>
    <w:p w14:paraId="27AF8ADE" w14:textId="6098D1BF" w:rsidR="005B2AFE" w:rsidRPr="00F734CC" w:rsidRDefault="008A06C7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8A06C7">
        <w:rPr>
          <w:bCs/>
          <w:iCs/>
          <w:sz w:val="24"/>
          <w:szCs w:val="24"/>
        </w:rPr>
        <w:t xml:space="preserve"> </w:t>
      </w:r>
      <w:r w:rsidR="005B2AFE">
        <w:rPr>
          <w:bCs/>
          <w:iCs/>
          <w:sz w:val="24"/>
          <w:szCs w:val="24"/>
        </w:rPr>
        <w:t xml:space="preserve">Проектът включва </w:t>
      </w:r>
      <w:r>
        <w:rPr>
          <w:bCs/>
          <w:iCs/>
          <w:sz w:val="24"/>
          <w:szCs w:val="24"/>
        </w:rPr>
        <w:t>следните</w:t>
      </w:r>
      <w:r w:rsidR="005B2AFE">
        <w:rPr>
          <w:bCs/>
          <w:iCs/>
          <w:sz w:val="24"/>
          <w:szCs w:val="24"/>
        </w:rPr>
        <w:t xml:space="preserve"> дейности:</w:t>
      </w:r>
    </w:p>
    <w:p w14:paraId="55ACA0D7" w14:textId="04F26F06" w:rsidR="00F734CC" w:rsidRPr="00F734CC" w:rsidRDefault="00F734CC" w:rsidP="00A306AD">
      <w:pPr>
        <w:spacing w:after="120" w:line="360" w:lineRule="auto"/>
        <w:ind w:firstLine="708"/>
        <w:jc w:val="both"/>
        <w:rPr>
          <w:b/>
          <w:bCs/>
          <w:iCs/>
          <w:sz w:val="24"/>
          <w:szCs w:val="24"/>
        </w:rPr>
      </w:pPr>
      <w:r w:rsidRPr="00F734CC">
        <w:rPr>
          <w:b/>
          <w:bCs/>
          <w:iCs/>
          <w:sz w:val="24"/>
          <w:szCs w:val="24"/>
        </w:rPr>
        <w:t xml:space="preserve">Дейност 1: Интегриране на </w:t>
      </w:r>
      <w:proofErr w:type="spellStart"/>
      <w:r w:rsidRPr="00F734CC">
        <w:rPr>
          <w:b/>
          <w:bCs/>
          <w:iCs/>
          <w:sz w:val="24"/>
          <w:szCs w:val="24"/>
        </w:rPr>
        <w:t>нулевоемисионни</w:t>
      </w:r>
      <w:proofErr w:type="spellEnd"/>
      <w:r w:rsidRPr="00F734CC">
        <w:rPr>
          <w:b/>
          <w:bCs/>
          <w:iCs/>
          <w:sz w:val="24"/>
          <w:szCs w:val="24"/>
        </w:rPr>
        <w:t xml:space="preserve"> превозни средства на обществения транспорт в транспортната система на градовете. </w:t>
      </w:r>
    </w:p>
    <w:p w14:paraId="43CDEAEB" w14:textId="5EEC7112" w:rsidR="00F734CC" w:rsidRPr="00F734CC" w:rsidRDefault="005B2AFE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Предвидена е </w:t>
      </w:r>
      <w:r w:rsidR="00F734CC" w:rsidRPr="00F734CC">
        <w:rPr>
          <w:bCs/>
          <w:iCs/>
          <w:sz w:val="24"/>
          <w:szCs w:val="24"/>
        </w:rPr>
        <w:t>доставка на 68 бр. превозни средства (автобуси и/или тролейбуси) за градския и междуселищния обществен транспорт с нулеви емисии</w:t>
      </w:r>
      <w:r>
        <w:rPr>
          <w:bCs/>
          <w:iCs/>
          <w:sz w:val="24"/>
          <w:szCs w:val="24"/>
        </w:rPr>
        <w:t xml:space="preserve">. </w:t>
      </w:r>
      <w:r w:rsidR="00F734CC" w:rsidRPr="00F734CC">
        <w:rPr>
          <w:bCs/>
          <w:iCs/>
          <w:sz w:val="24"/>
          <w:szCs w:val="24"/>
        </w:rPr>
        <w:t xml:space="preserve">Модернизацията и подмяната на подвижния състав с нов </w:t>
      </w:r>
      <w:proofErr w:type="spellStart"/>
      <w:r w:rsidR="00F734CC" w:rsidRPr="00F734CC">
        <w:rPr>
          <w:bCs/>
          <w:iCs/>
          <w:sz w:val="24"/>
          <w:szCs w:val="24"/>
        </w:rPr>
        <w:t>нулевоемисионен</w:t>
      </w:r>
      <w:proofErr w:type="spellEnd"/>
      <w:r w:rsidR="00F734CC" w:rsidRPr="00F734CC">
        <w:rPr>
          <w:bCs/>
          <w:iCs/>
          <w:sz w:val="24"/>
          <w:szCs w:val="24"/>
        </w:rPr>
        <w:t xml:space="preserve"> ще надгради и доразвие системите на градския транспорт на общините, ще насърчи използването му и ще го направи по-привлекателен, ще окаже положително въздействие върху качеството на въздуха и нивото на замърсявания, както и ще повиши безопасността му.</w:t>
      </w:r>
    </w:p>
    <w:p w14:paraId="6CE267CB" w14:textId="13EDCFB2" w:rsidR="00F734CC" w:rsidRPr="005B2AFE" w:rsidRDefault="00F734CC" w:rsidP="00A306AD">
      <w:pPr>
        <w:spacing w:after="120" w:line="360" w:lineRule="auto"/>
        <w:ind w:firstLine="708"/>
        <w:jc w:val="both"/>
        <w:rPr>
          <w:b/>
          <w:iCs/>
          <w:sz w:val="24"/>
          <w:szCs w:val="24"/>
        </w:rPr>
      </w:pPr>
      <w:r w:rsidRPr="005B2AFE">
        <w:rPr>
          <w:b/>
          <w:iCs/>
          <w:sz w:val="24"/>
          <w:szCs w:val="24"/>
        </w:rPr>
        <w:t xml:space="preserve">Дейност 2: Изпълнение на съпътстващи интегрирани мерки за осигуряване на зарядни станции за превозните средства на обществения транспорт и за </w:t>
      </w:r>
      <w:r w:rsidR="005B2AFE">
        <w:rPr>
          <w:b/>
          <w:iCs/>
          <w:sz w:val="24"/>
          <w:szCs w:val="24"/>
        </w:rPr>
        <w:t>И</w:t>
      </w:r>
      <w:r w:rsidR="006E7EE7">
        <w:rPr>
          <w:b/>
          <w:iCs/>
          <w:sz w:val="24"/>
          <w:szCs w:val="24"/>
        </w:rPr>
        <w:t>ТС</w:t>
      </w:r>
      <w:r w:rsidRPr="005B2AFE">
        <w:rPr>
          <w:b/>
          <w:iCs/>
          <w:sz w:val="24"/>
          <w:szCs w:val="24"/>
        </w:rPr>
        <w:t>.</w:t>
      </w:r>
    </w:p>
    <w:p w14:paraId="64ECA4F5" w14:textId="0D419BA9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 xml:space="preserve">Като съпътстващи мерки във всяко проектно предложение ще бъдат включени изграждането на зарядни станции, обслужващи превозните средства на обществения транспорт, както и разработването на ИТС и интегрирани цифрови решения за подобряване на ефикасността и ефективността на обществения транспорт. Конкретните интегрирани мерки ще бъдат идентифицирани в предпроектните проучвания, като се предвижда чрез схемата да бъдат осигурени 27 бр. зарядни станции и в 10 общини да бъдат внедрени </w:t>
      </w:r>
      <w:r w:rsidR="006E7EE7">
        <w:rPr>
          <w:bCs/>
          <w:iCs/>
          <w:sz w:val="24"/>
          <w:szCs w:val="24"/>
        </w:rPr>
        <w:t>ИТС</w:t>
      </w:r>
      <w:r w:rsidRPr="00F734CC">
        <w:rPr>
          <w:bCs/>
          <w:iCs/>
          <w:sz w:val="24"/>
          <w:szCs w:val="24"/>
        </w:rPr>
        <w:t xml:space="preserve"> и/или мерки за дигитализация на транспорта. </w:t>
      </w:r>
    </w:p>
    <w:p w14:paraId="2B3AACEC" w14:textId="77777777" w:rsidR="00F734CC" w:rsidRPr="008A06C7" w:rsidRDefault="00F734CC" w:rsidP="00A306AD">
      <w:pPr>
        <w:spacing w:after="120" w:line="360" w:lineRule="auto"/>
        <w:ind w:firstLine="708"/>
        <w:jc w:val="both"/>
        <w:rPr>
          <w:b/>
          <w:iCs/>
          <w:sz w:val="24"/>
          <w:szCs w:val="24"/>
        </w:rPr>
      </w:pPr>
      <w:r w:rsidRPr="008A06C7">
        <w:rPr>
          <w:b/>
          <w:iCs/>
          <w:sz w:val="24"/>
          <w:szCs w:val="24"/>
        </w:rPr>
        <w:t xml:space="preserve">Дейност 3: Изпълнение на инфраструктурни мерки за безопасна градска мобилност, насочени към уязвимите участници в движението – пешеходци и велосипедисти. </w:t>
      </w:r>
    </w:p>
    <w:p w14:paraId="34CD7A67" w14:textId="706FFAAF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 xml:space="preserve">Дейността включва изпълнение на мерки за развитие на пешеходната и велосипедната инфраструктура, в т.ч.: изграждане на пешеходни надлези – 5 бр.; изпълнение на осветеност на пешеходни пътеки – 170 бр. съоръжения; изграждане на велосипедна инфраструктура – 110 км; изпълнение на мерки за успокояване на движението на входовете на населените места – намаляване на скоростта чрез маркировка, настилка с различен цвят текстура, осветени и дублирани пътни знаци, стеснение на платното за движение, изграждане на </w:t>
      </w:r>
      <w:proofErr w:type="spellStart"/>
      <w:r w:rsidRPr="00F734CC">
        <w:rPr>
          <w:bCs/>
          <w:iCs/>
          <w:sz w:val="24"/>
          <w:szCs w:val="24"/>
        </w:rPr>
        <w:t>разделетилен</w:t>
      </w:r>
      <w:proofErr w:type="spellEnd"/>
      <w:r w:rsidRPr="00F734CC">
        <w:rPr>
          <w:bCs/>
          <w:iCs/>
          <w:sz w:val="24"/>
          <w:szCs w:val="24"/>
        </w:rPr>
        <w:t xml:space="preserve"> остров и комбинация от тях в 15 общини.</w:t>
      </w:r>
    </w:p>
    <w:p w14:paraId="525B4A06" w14:textId="77777777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8A06C7">
        <w:rPr>
          <w:b/>
          <w:iCs/>
          <w:sz w:val="24"/>
          <w:szCs w:val="24"/>
        </w:rPr>
        <w:t>Дейност 4: Разработване/актуализиране на генерални планове за организация на движението</w:t>
      </w:r>
      <w:r w:rsidRPr="00F734CC">
        <w:rPr>
          <w:bCs/>
          <w:iCs/>
          <w:sz w:val="24"/>
          <w:szCs w:val="24"/>
        </w:rPr>
        <w:t>.</w:t>
      </w:r>
    </w:p>
    <w:p w14:paraId="3F0C494A" w14:textId="1D2C9EA7" w:rsidR="00F734CC" w:rsidRPr="00F734CC" w:rsidRDefault="008A06C7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Предвижда се </w:t>
      </w:r>
      <w:r w:rsidR="00F734CC" w:rsidRPr="00F734CC">
        <w:rPr>
          <w:bCs/>
          <w:iCs/>
          <w:sz w:val="24"/>
          <w:szCs w:val="24"/>
        </w:rPr>
        <w:t xml:space="preserve">разработване/актуализация на ГПОД като основа за усъвършенстване на системата за </w:t>
      </w:r>
      <w:r>
        <w:rPr>
          <w:bCs/>
          <w:iCs/>
          <w:sz w:val="24"/>
          <w:szCs w:val="24"/>
        </w:rPr>
        <w:t xml:space="preserve">управление и </w:t>
      </w:r>
      <w:r w:rsidR="00F734CC" w:rsidRPr="00F734CC">
        <w:rPr>
          <w:bCs/>
          <w:iCs/>
          <w:sz w:val="24"/>
          <w:szCs w:val="24"/>
        </w:rPr>
        <w:t xml:space="preserve">регулиране на движението в зависимост от интензивността и характера му, при конкретните особености на застрояване на населеното място. С ГПОД се предлагат строителни мероприятия за реконструкции на улици, кръстовища, монтиране на светофарни уредби, изграждане на пешеходни подлези или надлези, обособяване на зони за паркиране, развитие на велосипедна инфраструктура и други дейности за подобряване условията на движение. </w:t>
      </w:r>
    </w:p>
    <w:p w14:paraId="27B67E83" w14:textId="2FC95954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491098">
        <w:rPr>
          <w:bCs/>
          <w:iCs/>
          <w:sz w:val="24"/>
          <w:szCs w:val="24"/>
        </w:rPr>
        <w:t>Критериите за подбор</w:t>
      </w:r>
      <w:r w:rsidRPr="00F734CC">
        <w:rPr>
          <w:bCs/>
          <w:iCs/>
          <w:sz w:val="24"/>
          <w:szCs w:val="24"/>
        </w:rPr>
        <w:t xml:space="preserve"> </w:t>
      </w:r>
      <w:r w:rsidR="008A06C7">
        <w:rPr>
          <w:bCs/>
          <w:iCs/>
          <w:sz w:val="24"/>
          <w:szCs w:val="24"/>
        </w:rPr>
        <w:t>на проектните предложения включват</w:t>
      </w:r>
      <w:r w:rsidRPr="00F734CC">
        <w:rPr>
          <w:bCs/>
          <w:iCs/>
          <w:sz w:val="24"/>
          <w:szCs w:val="24"/>
        </w:rPr>
        <w:t>:</w:t>
      </w:r>
    </w:p>
    <w:p w14:paraId="1F202422" w14:textId="5A74B23F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>•</w:t>
      </w:r>
      <w:r w:rsidRPr="00F734CC">
        <w:rPr>
          <w:bCs/>
          <w:iCs/>
          <w:sz w:val="24"/>
          <w:szCs w:val="24"/>
        </w:rPr>
        <w:tab/>
        <w:t xml:space="preserve">очаквано въздействие на проекта: брой облагодетелствано население, принос към индикаторите; </w:t>
      </w:r>
    </w:p>
    <w:p w14:paraId="2F16FD33" w14:textId="77777777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>•</w:t>
      </w:r>
      <w:r w:rsidRPr="00F734CC">
        <w:rPr>
          <w:bCs/>
          <w:iCs/>
          <w:sz w:val="24"/>
          <w:szCs w:val="24"/>
        </w:rPr>
        <w:tab/>
        <w:t xml:space="preserve">брой общини, включени в партньорството; </w:t>
      </w:r>
    </w:p>
    <w:p w14:paraId="1FFC66FE" w14:textId="77777777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>•</w:t>
      </w:r>
      <w:r w:rsidRPr="00F734CC">
        <w:rPr>
          <w:bCs/>
          <w:iCs/>
          <w:sz w:val="24"/>
          <w:szCs w:val="24"/>
        </w:rPr>
        <w:tab/>
        <w:t>необходимост от изпълнение на предвидените мерки: наличие на идентифицирани проекти/приоритети в Плановете за интегрирано развитие на общините (ПИРО) и в Интегрираните териториални стратегии за развитие на регионите от ниво NUTS 2.</w:t>
      </w:r>
    </w:p>
    <w:p w14:paraId="3107F378" w14:textId="77777777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>•</w:t>
      </w:r>
      <w:r w:rsidRPr="00F734CC">
        <w:rPr>
          <w:bCs/>
          <w:iCs/>
          <w:sz w:val="24"/>
          <w:szCs w:val="24"/>
        </w:rPr>
        <w:tab/>
        <w:t xml:space="preserve">съответствие с Плановете за устойчива градска мобилност (интегрирани в ПИРО или актуализирани в съответствие с ПИРО); </w:t>
      </w:r>
    </w:p>
    <w:p w14:paraId="19140A3A" w14:textId="77777777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>•</w:t>
      </w:r>
      <w:r w:rsidRPr="00F734CC">
        <w:rPr>
          <w:bCs/>
          <w:iCs/>
          <w:sz w:val="24"/>
          <w:szCs w:val="24"/>
        </w:rPr>
        <w:tab/>
        <w:t xml:space="preserve">капацитет за изпълнение: наличие на финансиран/и проект/и за градски транспорт в общините по ОПРР 2007-2013/ОПРР 2014-2020/ОПОС 2014-2020; </w:t>
      </w:r>
    </w:p>
    <w:p w14:paraId="30D91F6C" w14:textId="77777777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>•</w:t>
      </w:r>
      <w:r w:rsidRPr="00F734CC">
        <w:rPr>
          <w:bCs/>
          <w:iCs/>
          <w:sz w:val="24"/>
          <w:szCs w:val="24"/>
        </w:rPr>
        <w:tab/>
        <w:t xml:space="preserve">проектна готовност: наличие на актуално проучване за осъществимост, идентифициращо необходимостта от обновяване на подвижния състав или изграждане на зарядни станции; </w:t>
      </w:r>
    </w:p>
    <w:p w14:paraId="14974F99" w14:textId="77777777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 w:rsidRPr="00F734CC">
        <w:rPr>
          <w:bCs/>
          <w:iCs/>
          <w:sz w:val="24"/>
          <w:szCs w:val="24"/>
        </w:rPr>
        <w:t>•</w:t>
      </w:r>
      <w:r w:rsidRPr="00F734CC">
        <w:rPr>
          <w:bCs/>
          <w:iCs/>
          <w:sz w:val="24"/>
          <w:szCs w:val="24"/>
        </w:rPr>
        <w:tab/>
        <w:t xml:space="preserve">състояние на безопасността на движението по пътищата в градове в контекста на инфраструктурата за защита на уязвимите участници в движението, определено след извършени огледи и анализ, които ще послужат като основа за идентифициране на инвестиционните нуждите в конкретните градове от страна на Държавна агенция „Безопасност на движението по </w:t>
      </w:r>
      <w:proofErr w:type="spellStart"/>
      <w:r w:rsidRPr="00F734CC">
        <w:rPr>
          <w:bCs/>
          <w:iCs/>
          <w:sz w:val="24"/>
          <w:szCs w:val="24"/>
        </w:rPr>
        <w:t>птъищата</w:t>
      </w:r>
      <w:proofErr w:type="spellEnd"/>
      <w:r w:rsidRPr="00F734CC">
        <w:rPr>
          <w:bCs/>
          <w:iCs/>
          <w:sz w:val="24"/>
          <w:szCs w:val="24"/>
        </w:rPr>
        <w:t>“.</w:t>
      </w:r>
    </w:p>
    <w:p w14:paraId="6695B75C" w14:textId="77777777" w:rsidR="006E7EE7" w:rsidRDefault="006E7EE7" w:rsidP="00A306AD">
      <w:pPr>
        <w:spacing w:after="120" w:line="360" w:lineRule="auto"/>
        <w:ind w:firstLine="708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Очакваните ефекти от проекта са:</w:t>
      </w:r>
    </w:p>
    <w:p w14:paraId="0D9C8486" w14:textId="3405C89B" w:rsidR="00F734CC" w:rsidRPr="006E7EE7" w:rsidRDefault="00F734CC" w:rsidP="00A306AD">
      <w:pPr>
        <w:pStyle w:val="ListParagraph"/>
        <w:numPr>
          <w:ilvl w:val="0"/>
          <w:numId w:val="12"/>
        </w:numPr>
        <w:spacing w:after="120" w:line="360" w:lineRule="auto"/>
        <w:contextualSpacing w:val="0"/>
        <w:jc w:val="both"/>
        <w:rPr>
          <w:bCs/>
          <w:iCs/>
          <w:sz w:val="24"/>
          <w:szCs w:val="24"/>
        </w:rPr>
      </w:pPr>
      <w:r w:rsidRPr="006E7EE7">
        <w:rPr>
          <w:bCs/>
          <w:iCs/>
          <w:sz w:val="24"/>
          <w:szCs w:val="24"/>
        </w:rPr>
        <w:t>Намалени емисиите на парникови газове (тона еквивалент на CO2) - целева стойност: 4179</w:t>
      </w:r>
    </w:p>
    <w:p w14:paraId="4894CCA4" w14:textId="77777777" w:rsidR="00F734CC" w:rsidRPr="006E7EE7" w:rsidRDefault="00F734CC" w:rsidP="00A306AD">
      <w:pPr>
        <w:pStyle w:val="ListParagraph"/>
        <w:numPr>
          <w:ilvl w:val="0"/>
          <w:numId w:val="12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6E7EE7">
        <w:rPr>
          <w:bCs/>
          <w:sz w:val="24"/>
          <w:szCs w:val="24"/>
        </w:rPr>
        <w:t xml:space="preserve">Брой конфликтни точки на транспортните потоци, които ще са </w:t>
      </w:r>
      <w:proofErr w:type="spellStart"/>
      <w:r w:rsidRPr="006E7EE7">
        <w:rPr>
          <w:bCs/>
          <w:sz w:val="24"/>
          <w:szCs w:val="24"/>
        </w:rPr>
        <w:t>елеминирани</w:t>
      </w:r>
      <w:proofErr w:type="spellEnd"/>
      <w:r w:rsidRPr="006E7EE7">
        <w:rPr>
          <w:bCs/>
          <w:sz w:val="24"/>
          <w:szCs w:val="24"/>
        </w:rPr>
        <w:t xml:space="preserve"> - целева стойност: 300</w:t>
      </w:r>
    </w:p>
    <w:p w14:paraId="0F7B7FC1" w14:textId="77777777" w:rsidR="00F734CC" w:rsidRPr="006E7EE7" w:rsidRDefault="00F734CC" w:rsidP="00A306AD">
      <w:pPr>
        <w:pStyle w:val="ListParagraph"/>
        <w:numPr>
          <w:ilvl w:val="0"/>
          <w:numId w:val="12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6E7EE7">
        <w:rPr>
          <w:bCs/>
          <w:sz w:val="24"/>
          <w:szCs w:val="24"/>
        </w:rPr>
        <w:t xml:space="preserve">Брой градове, които ще разполагат с концептуална планова основа за цялостна организация на движението – целева </w:t>
      </w:r>
      <w:proofErr w:type="spellStart"/>
      <w:r w:rsidRPr="006E7EE7">
        <w:rPr>
          <w:bCs/>
          <w:sz w:val="24"/>
          <w:szCs w:val="24"/>
        </w:rPr>
        <w:t>стойнност</w:t>
      </w:r>
      <w:proofErr w:type="spellEnd"/>
      <w:r w:rsidRPr="006E7EE7">
        <w:rPr>
          <w:bCs/>
          <w:sz w:val="24"/>
          <w:szCs w:val="24"/>
        </w:rPr>
        <w:t xml:space="preserve">: 5  </w:t>
      </w:r>
    </w:p>
    <w:p w14:paraId="0FE0D03B" w14:textId="77777777" w:rsidR="00F734CC" w:rsidRPr="006E7EE7" w:rsidRDefault="00F734CC" w:rsidP="00A306AD">
      <w:pPr>
        <w:pStyle w:val="ListParagraph"/>
        <w:numPr>
          <w:ilvl w:val="0"/>
          <w:numId w:val="12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6E7EE7">
        <w:rPr>
          <w:bCs/>
          <w:sz w:val="24"/>
          <w:szCs w:val="24"/>
        </w:rPr>
        <w:t xml:space="preserve">Население, ползващо се от интегрираните проекти (брой лица), за което ще се подобри мобилността от гледна точка на функционалност и безопасност  - ще се уточни в хода на </w:t>
      </w:r>
      <w:proofErr w:type="spellStart"/>
      <w:r w:rsidRPr="006E7EE7">
        <w:rPr>
          <w:bCs/>
          <w:sz w:val="24"/>
          <w:szCs w:val="24"/>
        </w:rPr>
        <w:t>подготвка</w:t>
      </w:r>
      <w:proofErr w:type="spellEnd"/>
      <w:r w:rsidRPr="006E7EE7">
        <w:rPr>
          <w:bCs/>
          <w:sz w:val="24"/>
          <w:szCs w:val="24"/>
        </w:rPr>
        <w:t xml:space="preserve"> на проектните предложения</w:t>
      </w:r>
    </w:p>
    <w:p w14:paraId="4E38E6E4" w14:textId="77777777" w:rsidR="000A7394" w:rsidRDefault="000A7394" w:rsidP="00A306AD">
      <w:pPr>
        <w:spacing w:after="120" w:line="360" w:lineRule="auto"/>
        <w:ind w:firstLine="708"/>
        <w:jc w:val="both"/>
        <w:rPr>
          <w:b/>
          <w:bCs/>
          <w:sz w:val="24"/>
          <w:szCs w:val="24"/>
        </w:rPr>
      </w:pPr>
    </w:p>
    <w:p w14:paraId="770AFF1E" w14:textId="4471CA20" w:rsidR="00F734CC" w:rsidRPr="00F734CC" w:rsidRDefault="00F734CC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8"/>
        <w:gridCol w:w="4546"/>
      </w:tblGrid>
      <w:tr w:rsidR="000A7394" w:rsidRPr="000A7394" w14:paraId="01C4E9F4" w14:textId="77777777" w:rsidTr="000B4FDA">
        <w:tc>
          <w:tcPr>
            <w:tcW w:w="5466" w:type="dxa"/>
          </w:tcPr>
          <w:p w14:paraId="26D70DA5" w14:textId="77777777" w:rsidR="000A7394" w:rsidRPr="000A7394" w:rsidRDefault="000A7394" w:rsidP="00A306AD">
            <w:pPr>
              <w:spacing w:after="120" w:line="360" w:lineRule="auto"/>
              <w:ind w:firstLine="708"/>
              <w:jc w:val="right"/>
              <w:rPr>
                <w:b/>
                <w:bCs/>
                <w:sz w:val="44"/>
                <w:szCs w:val="44"/>
              </w:rPr>
            </w:pPr>
            <w:r w:rsidRPr="000A7394">
              <w:rPr>
                <w:b/>
                <w:bCs/>
                <w:color w:val="0070C0"/>
                <w:sz w:val="44"/>
                <w:szCs w:val="44"/>
              </w:rPr>
              <w:t>Национален доверителен екофонд</w:t>
            </w:r>
          </w:p>
        </w:tc>
        <w:tc>
          <w:tcPr>
            <w:tcW w:w="5324" w:type="dxa"/>
          </w:tcPr>
          <w:p w14:paraId="23334AAF" w14:textId="77777777" w:rsidR="000A7394" w:rsidRPr="000A7394" w:rsidRDefault="000A7394" w:rsidP="00A306AD">
            <w:pPr>
              <w:spacing w:after="120" w:line="360" w:lineRule="auto"/>
              <w:ind w:firstLine="708"/>
              <w:jc w:val="center"/>
              <w:rPr>
                <w:bCs/>
                <w:sz w:val="24"/>
                <w:szCs w:val="24"/>
                <w:u w:val="single"/>
              </w:rPr>
            </w:pPr>
            <w:r w:rsidRPr="000A7394">
              <w:rPr>
                <w:bCs/>
                <w:noProof/>
                <w:sz w:val="24"/>
                <w:szCs w:val="24"/>
                <w:u w:val="single"/>
                <w:lang w:eastAsia="bg-BG"/>
              </w:rPr>
              <w:drawing>
                <wp:inline distT="0" distB="0" distL="0" distR="0" wp14:anchorId="46F71CC9" wp14:editId="1118180D">
                  <wp:extent cx="1453680" cy="1365335"/>
                  <wp:effectExtent l="0" t="0" r="0" b="635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927" cy="1379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4FE8F7" w14:textId="77777777" w:rsidR="000A7394" w:rsidRPr="000A7394" w:rsidRDefault="000A7394" w:rsidP="00A306AD">
      <w:pPr>
        <w:spacing w:after="120" w:line="360" w:lineRule="auto"/>
        <w:ind w:firstLine="708"/>
        <w:jc w:val="both"/>
        <w:rPr>
          <w:bCs/>
          <w:sz w:val="24"/>
          <w:szCs w:val="24"/>
          <w:u w:val="single"/>
        </w:rPr>
      </w:pPr>
    </w:p>
    <w:p w14:paraId="66A935D4" w14:textId="77777777" w:rsidR="000A7394" w:rsidRPr="000A7394" w:rsidRDefault="000A7394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0A7394">
        <w:rPr>
          <w:bCs/>
          <w:sz w:val="24"/>
          <w:szCs w:val="24"/>
        </w:rPr>
        <w:t xml:space="preserve">Националният доверителен екофонд (НДЕФ) е създаден по силата на Закона за опазване на околната среда, първоначално за реализацията през 90-те години на суаповата сделка „Дълг срещу околна среда“ между Правителствата на Конфедерация Швейцария и </w:t>
      </w:r>
      <w:proofErr w:type="spellStart"/>
      <w:r w:rsidRPr="000A7394">
        <w:rPr>
          <w:bCs/>
          <w:sz w:val="24"/>
          <w:szCs w:val="24"/>
        </w:rPr>
        <w:t>Р.България</w:t>
      </w:r>
      <w:proofErr w:type="spellEnd"/>
      <w:r w:rsidRPr="000A7394">
        <w:rPr>
          <w:bCs/>
          <w:sz w:val="24"/>
          <w:szCs w:val="24"/>
        </w:rPr>
        <w:t xml:space="preserve">. По силата на сделката Конфедерация Швейцария опрости дълга на </w:t>
      </w:r>
      <w:proofErr w:type="spellStart"/>
      <w:r w:rsidRPr="000A7394">
        <w:rPr>
          <w:bCs/>
          <w:sz w:val="24"/>
          <w:szCs w:val="24"/>
        </w:rPr>
        <w:t>Р.България</w:t>
      </w:r>
      <w:proofErr w:type="spellEnd"/>
      <w:r w:rsidRPr="000A7394">
        <w:rPr>
          <w:bCs/>
          <w:sz w:val="24"/>
          <w:szCs w:val="24"/>
        </w:rPr>
        <w:t xml:space="preserve"> в размер на 25 </w:t>
      </w:r>
      <w:proofErr w:type="spellStart"/>
      <w:r w:rsidRPr="000A7394">
        <w:rPr>
          <w:bCs/>
          <w:sz w:val="24"/>
          <w:szCs w:val="24"/>
        </w:rPr>
        <w:t>млн.швейцарски</w:t>
      </w:r>
      <w:proofErr w:type="spellEnd"/>
      <w:r w:rsidRPr="000A7394">
        <w:rPr>
          <w:bCs/>
          <w:sz w:val="24"/>
          <w:szCs w:val="24"/>
        </w:rPr>
        <w:t xml:space="preserve"> франка срещу задължението с тях да се финансират проекти за природа и околна среда от самостоятелна организация извън правителствените институции. Впоследствие се осигуриха други средства, постъпили в НДЕФ, като например:</w:t>
      </w:r>
    </w:p>
    <w:p w14:paraId="0482FEBB" w14:textId="77777777" w:rsidR="000A7394" w:rsidRPr="000A7394" w:rsidRDefault="000A7394" w:rsidP="00A306AD">
      <w:pPr>
        <w:numPr>
          <w:ilvl w:val="0"/>
          <w:numId w:val="13"/>
        </w:numPr>
        <w:spacing w:after="120" w:line="360" w:lineRule="auto"/>
        <w:jc w:val="both"/>
        <w:rPr>
          <w:bCs/>
          <w:sz w:val="24"/>
          <w:szCs w:val="24"/>
        </w:rPr>
      </w:pPr>
      <w:r w:rsidRPr="000A7394">
        <w:rPr>
          <w:bCs/>
          <w:sz w:val="24"/>
          <w:szCs w:val="24"/>
        </w:rPr>
        <w:t xml:space="preserve">сключената между Правителството на Австрия и България през 2011г. сделка по силата на международната търговия с емисии  по Протокола от Киото към Рамковата Конвенция по климата на ООН. Постъпилите в НДЕФ средства в размер на около 25 </w:t>
      </w:r>
      <w:proofErr w:type="spellStart"/>
      <w:r w:rsidRPr="000A7394">
        <w:rPr>
          <w:bCs/>
          <w:sz w:val="24"/>
          <w:szCs w:val="24"/>
        </w:rPr>
        <w:t>млн.лв</w:t>
      </w:r>
      <w:proofErr w:type="spellEnd"/>
      <w:r w:rsidRPr="000A7394">
        <w:rPr>
          <w:bCs/>
          <w:sz w:val="24"/>
          <w:szCs w:val="24"/>
        </w:rPr>
        <w:t xml:space="preserve"> се изразходваха основно за проекти  за енергийна ефективност на общински обекти.</w:t>
      </w:r>
    </w:p>
    <w:p w14:paraId="3072F0F3" w14:textId="77777777" w:rsidR="000A7394" w:rsidRPr="000A7394" w:rsidRDefault="000A7394" w:rsidP="00A306AD">
      <w:pPr>
        <w:numPr>
          <w:ilvl w:val="0"/>
          <w:numId w:val="13"/>
        </w:numPr>
        <w:spacing w:after="120" w:line="360" w:lineRule="auto"/>
        <w:jc w:val="both"/>
        <w:rPr>
          <w:bCs/>
          <w:sz w:val="24"/>
          <w:szCs w:val="24"/>
        </w:rPr>
      </w:pPr>
      <w:r w:rsidRPr="000A7394">
        <w:rPr>
          <w:bCs/>
          <w:sz w:val="24"/>
          <w:szCs w:val="24"/>
        </w:rPr>
        <w:t>НДЕФ беше одобрен за директен бенефициент и управляваше средства за проект за климата за осем общини по Финансовия механизъм на ЕИП (известен като норвежката програма).</w:t>
      </w:r>
    </w:p>
    <w:p w14:paraId="449269C7" w14:textId="77777777" w:rsidR="000A7394" w:rsidRPr="000A7394" w:rsidRDefault="000A7394" w:rsidP="00A306AD">
      <w:pPr>
        <w:numPr>
          <w:ilvl w:val="0"/>
          <w:numId w:val="13"/>
        </w:numPr>
        <w:spacing w:after="120" w:line="360" w:lineRule="auto"/>
        <w:jc w:val="both"/>
        <w:rPr>
          <w:bCs/>
          <w:sz w:val="24"/>
          <w:szCs w:val="24"/>
        </w:rPr>
      </w:pPr>
      <w:r w:rsidRPr="000A7394">
        <w:rPr>
          <w:bCs/>
          <w:sz w:val="24"/>
          <w:szCs w:val="24"/>
        </w:rPr>
        <w:t xml:space="preserve">Приходи от продажбата на квоти за </w:t>
      </w:r>
      <w:proofErr w:type="spellStart"/>
      <w:r w:rsidRPr="000A7394">
        <w:rPr>
          <w:bCs/>
          <w:sz w:val="24"/>
          <w:szCs w:val="24"/>
        </w:rPr>
        <w:t>емиси</w:t>
      </w:r>
      <w:proofErr w:type="spellEnd"/>
      <w:r w:rsidRPr="000A7394">
        <w:rPr>
          <w:bCs/>
          <w:sz w:val="24"/>
          <w:szCs w:val="24"/>
        </w:rPr>
        <w:t xml:space="preserve"> на парникови газове на ранните търгове през 2012г. по европейската схема за търговия с емисии.</w:t>
      </w:r>
    </w:p>
    <w:p w14:paraId="3FF0C66B" w14:textId="77777777" w:rsidR="000A7394" w:rsidRPr="000A7394" w:rsidRDefault="000A7394" w:rsidP="00A306AD">
      <w:pPr>
        <w:numPr>
          <w:ilvl w:val="0"/>
          <w:numId w:val="13"/>
        </w:numPr>
        <w:spacing w:after="120" w:line="360" w:lineRule="auto"/>
        <w:jc w:val="both"/>
        <w:rPr>
          <w:bCs/>
          <w:sz w:val="24"/>
          <w:szCs w:val="24"/>
        </w:rPr>
      </w:pPr>
      <w:r w:rsidRPr="000A7394">
        <w:rPr>
          <w:bCs/>
          <w:sz w:val="24"/>
          <w:szCs w:val="24"/>
        </w:rPr>
        <w:t>Приходи от продажби на квоти за емисии на парникови газове от авиационни дейности в съответствие със Закона за ограничаване изменението на климата.</w:t>
      </w:r>
    </w:p>
    <w:p w14:paraId="12F8C985" w14:textId="5008D90E" w:rsidR="000A7394" w:rsidRPr="000A7394" w:rsidRDefault="000A7394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0A7394">
        <w:rPr>
          <w:bCs/>
          <w:sz w:val="24"/>
          <w:szCs w:val="24"/>
        </w:rPr>
        <w:t xml:space="preserve">НДЕФ разработи и изпълнява Инвестиционна програма за климата. Основните принципи на функциониране на </w:t>
      </w:r>
      <w:r>
        <w:rPr>
          <w:bCs/>
          <w:sz w:val="24"/>
          <w:szCs w:val="24"/>
        </w:rPr>
        <w:t>п</w:t>
      </w:r>
      <w:r w:rsidRPr="000A7394">
        <w:rPr>
          <w:bCs/>
          <w:sz w:val="24"/>
          <w:szCs w:val="24"/>
        </w:rPr>
        <w:t>рограма</w:t>
      </w:r>
      <w:r>
        <w:rPr>
          <w:bCs/>
          <w:sz w:val="24"/>
          <w:szCs w:val="24"/>
        </w:rPr>
        <w:t>та</w:t>
      </w:r>
      <w:r w:rsidRPr="000A7394">
        <w:rPr>
          <w:bCs/>
          <w:sz w:val="24"/>
          <w:szCs w:val="24"/>
        </w:rPr>
        <w:t xml:space="preserve"> са следните:</w:t>
      </w:r>
    </w:p>
    <w:p w14:paraId="6D57B434" w14:textId="2AF106DD" w:rsidR="000A7394" w:rsidRPr="000A7394" w:rsidRDefault="000A7394" w:rsidP="00A306AD">
      <w:pPr>
        <w:pStyle w:val="ListParagraph"/>
        <w:numPr>
          <w:ilvl w:val="0"/>
          <w:numId w:val="14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0A7394">
        <w:rPr>
          <w:bCs/>
          <w:sz w:val="24"/>
          <w:szCs w:val="24"/>
        </w:rPr>
        <w:t>Финансиране на проекти, водещи до директно или индиректно намаляване на емисиите на парникови газове;</w:t>
      </w:r>
    </w:p>
    <w:p w14:paraId="58A91444" w14:textId="0BF2F5B0" w:rsidR="000A7394" w:rsidRPr="000A7394" w:rsidRDefault="000A7394" w:rsidP="00A306AD">
      <w:pPr>
        <w:pStyle w:val="ListParagraph"/>
        <w:numPr>
          <w:ilvl w:val="0"/>
          <w:numId w:val="14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0A7394">
        <w:rPr>
          <w:bCs/>
          <w:sz w:val="24"/>
          <w:szCs w:val="24"/>
        </w:rPr>
        <w:t>Безвъзмездно предоставяне на средства за финансиране на част от инвестицията.</w:t>
      </w:r>
    </w:p>
    <w:p w14:paraId="697B6BC3" w14:textId="361DC72C" w:rsidR="000A7394" w:rsidRPr="000A7394" w:rsidRDefault="000A7394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0A7394">
        <w:rPr>
          <w:bCs/>
          <w:sz w:val="24"/>
          <w:szCs w:val="24"/>
        </w:rPr>
        <w:t xml:space="preserve">Едно от  направленията на Инвестиционната програма за климата е финансиране на проекти на публични организации, включително на общини, за закупуване на </w:t>
      </w:r>
      <w:proofErr w:type="spellStart"/>
      <w:r w:rsidRPr="000A7394">
        <w:rPr>
          <w:bCs/>
          <w:sz w:val="24"/>
          <w:szCs w:val="24"/>
        </w:rPr>
        <w:t>електромобили</w:t>
      </w:r>
      <w:proofErr w:type="spellEnd"/>
      <w:r w:rsidRPr="000A7394">
        <w:rPr>
          <w:bCs/>
          <w:sz w:val="24"/>
          <w:szCs w:val="24"/>
        </w:rPr>
        <w:t xml:space="preserve"> с цел насърчаване на устойчивата градска мобилност. До момента </w:t>
      </w:r>
      <w:r>
        <w:rPr>
          <w:bCs/>
          <w:sz w:val="24"/>
          <w:szCs w:val="24"/>
        </w:rPr>
        <w:t xml:space="preserve">от </w:t>
      </w:r>
      <w:r w:rsidRPr="000A7394">
        <w:rPr>
          <w:bCs/>
          <w:sz w:val="24"/>
          <w:szCs w:val="24"/>
        </w:rPr>
        <w:t xml:space="preserve">НДЕФ </w:t>
      </w:r>
      <w:r>
        <w:rPr>
          <w:bCs/>
          <w:sz w:val="24"/>
          <w:szCs w:val="24"/>
        </w:rPr>
        <w:t>са отправени</w:t>
      </w:r>
      <w:r w:rsidRPr="000A7394">
        <w:rPr>
          <w:bCs/>
          <w:sz w:val="24"/>
          <w:szCs w:val="24"/>
        </w:rPr>
        <w:t xml:space="preserve"> 13 покани по схемата за </w:t>
      </w:r>
      <w:proofErr w:type="spellStart"/>
      <w:r w:rsidRPr="000A7394">
        <w:rPr>
          <w:bCs/>
          <w:sz w:val="24"/>
          <w:szCs w:val="24"/>
        </w:rPr>
        <w:t>електромобили</w:t>
      </w:r>
      <w:proofErr w:type="spellEnd"/>
      <w:r w:rsidRPr="000A7394">
        <w:rPr>
          <w:bCs/>
          <w:sz w:val="24"/>
          <w:szCs w:val="24"/>
        </w:rPr>
        <w:t>, като основно бенефициенти са общини.</w:t>
      </w:r>
    </w:p>
    <w:p w14:paraId="009C2860" w14:textId="2CF9C4E8" w:rsidR="000A7394" w:rsidRPr="000A7394" w:rsidRDefault="000A7394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0A7394">
        <w:rPr>
          <w:bCs/>
          <w:sz w:val="24"/>
          <w:szCs w:val="24"/>
        </w:rPr>
        <w:t xml:space="preserve">Финансирането по проектите за насърчаване използването на </w:t>
      </w:r>
      <w:proofErr w:type="spellStart"/>
      <w:r w:rsidRPr="000A7394">
        <w:rPr>
          <w:bCs/>
          <w:sz w:val="24"/>
          <w:szCs w:val="24"/>
        </w:rPr>
        <w:t>електромобили</w:t>
      </w:r>
      <w:proofErr w:type="spellEnd"/>
      <w:r w:rsidRPr="000A7394">
        <w:rPr>
          <w:bCs/>
          <w:sz w:val="24"/>
          <w:szCs w:val="24"/>
        </w:rPr>
        <w:t xml:space="preserve"> е при следните обичайни параметри:</w:t>
      </w:r>
      <w:r w:rsidR="00381F69">
        <w:rPr>
          <w:bCs/>
          <w:sz w:val="24"/>
          <w:szCs w:val="24"/>
        </w:rPr>
        <w:t xml:space="preserve"> о</w:t>
      </w:r>
      <w:r w:rsidRPr="000A7394">
        <w:rPr>
          <w:bCs/>
          <w:sz w:val="24"/>
          <w:szCs w:val="24"/>
        </w:rPr>
        <w:t>т 20 000 лева до 40</w:t>
      </w:r>
      <w:r w:rsidR="00A42AE7">
        <w:rPr>
          <w:bCs/>
          <w:sz w:val="24"/>
          <w:szCs w:val="24"/>
        </w:rPr>
        <w:t xml:space="preserve"> </w:t>
      </w:r>
      <w:r w:rsidRPr="000A7394">
        <w:rPr>
          <w:bCs/>
          <w:sz w:val="24"/>
          <w:szCs w:val="24"/>
        </w:rPr>
        <w:t>000</w:t>
      </w:r>
      <w:r>
        <w:rPr>
          <w:bCs/>
          <w:sz w:val="24"/>
          <w:szCs w:val="24"/>
        </w:rPr>
        <w:t xml:space="preserve"> </w:t>
      </w:r>
      <w:r w:rsidRPr="000A7394">
        <w:rPr>
          <w:bCs/>
          <w:sz w:val="24"/>
          <w:szCs w:val="24"/>
        </w:rPr>
        <w:t xml:space="preserve">лева безвъзмездна </w:t>
      </w:r>
      <w:proofErr w:type="spellStart"/>
      <w:r w:rsidRPr="000A7394">
        <w:rPr>
          <w:bCs/>
          <w:sz w:val="24"/>
          <w:szCs w:val="24"/>
        </w:rPr>
        <w:t>финаносва</w:t>
      </w:r>
      <w:proofErr w:type="spellEnd"/>
      <w:r w:rsidRPr="000A7394">
        <w:rPr>
          <w:bCs/>
          <w:sz w:val="24"/>
          <w:szCs w:val="24"/>
        </w:rPr>
        <w:t xml:space="preserve"> помощ в зависимост от вида на превозното средство.</w:t>
      </w:r>
    </w:p>
    <w:p w14:paraId="01C58B66" w14:textId="77777777" w:rsidR="000A7394" w:rsidRPr="000A7394" w:rsidRDefault="000A7394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8"/>
        <w:gridCol w:w="5134"/>
      </w:tblGrid>
      <w:tr w:rsidR="000A7394" w:rsidRPr="000A7394" w14:paraId="3E3B8534" w14:textId="77777777" w:rsidTr="000B4FDA">
        <w:tc>
          <w:tcPr>
            <w:tcW w:w="5324" w:type="dxa"/>
          </w:tcPr>
          <w:p w14:paraId="12817517" w14:textId="77777777" w:rsidR="000A7394" w:rsidRPr="000A7394" w:rsidRDefault="000A7394" w:rsidP="00A306AD">
            <w:pPr>
              <w:spacing w:after="120" w:line="360" w:lineRule="auto"/>
              <w:ind w:firstLine="708"/>
              <w:jc w:val="both"/>
              <w:rPr>
                <w:b/>
                <w:bCs/>
                <w:sz w:val="44"/>
                <w:szCs w:val="44"/>
              </w:rPr>
            </w:pPr>
            <w:r w:rsidRPr="000A7394">
              <w:rPr>
                <w:b/>
                <w:bCs/>
                <w:color w:val="0070C0"/>
                <w:sz w:val="44"/>
                <w:szCs w:val="44"/>
              </w:rPr>
              <w:t>ФОНД ФЛАГ</w:t>
            </w:r>
          </w:p>
        </w:tc>
        <w:tc>
          <w:tcPr>
            <w:tcW w:w="5324" w:type="dxa"/>
          </w:tcPr>
          <w:p w14:paraId="0B75B8B4" w14:textId="77777777" w:rsidR="000A7394" w:rsidRPr="000A7394" w:rsidRDefault="000A7394" w:rsidP="00A306AD">
            <w:pPr>
              <w:spacing w:after="120" w:line="360" w:lineRule="auto"/>
              <w:ind w:firstLine="708"/>
              <w:jc w:val="center"/>
              <w:rPr>
                <w:bCs/>
                <w:sz w:val="24"/>
                <w:szCs w:val="24"/>
                <w:u w:val="single"/>
              </w:rPr>
            </w:pPr>
            <w:r w:rsidRPr="000A7394">
              <w:rPr>
                <w:bCs/>
                <w:noProof/>
                <w:sz w:val="24"/>
                <w:szCs w:val="24"/>
                <w:u w:val="single"/>
                <w:lang w:eastAsia="bg-BG"/>
              </w:rPr>
              <w:drawing>
                <wp:inline distT="0" distB="0" distL="0" distR="0" wp14:anchorId="645F53B5" wp14:editId="381B2E4E">
                  <wp:extent cx="2505075" cy="638175"/>
                  <wp:effectExtent l="0" t="0" r="9525" b="952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71F9BE" w14:textId="77777777" w:rsidR="000A7394" w:rsidRPr="000A7394" w:rsidRDefault="000A7394" w:rsidP="00A306AD">
      <w:pPr>
        <w:spacing w:after="120" w:line="360" w:lineRule="auto"/>
        <w:ind w:firstLine="708"/>
        <w:jc w:val="both"/>
        <w:rPr>
          <w:bCs/>
          <w:sz w:val="24"/>
          <w:szCs w:val="24"/>
          <w:u w:val="single"/>
        </w:rPr>
      </w:pPr>
    </w:p>
    <w:p w14:paraId="0B86A1BA" w14:textId="6862C4B8" w:rsidR="000A7394" w:rsidRDefault="000A7394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0A7394">
        <w:rPr>
          <w:bCs/>
          <w:sz w:val="24"/>
          <w:szCs w:val="24"/>
        </w:rPr>
        <w:t xml:space="preserve">Фонд ФЛАГ е създаден през 2007 г. като финансов </w:t>
      </w:r>
      <w:r w:rsidR="005716A7">
        <w:rPr>
          <w:bCs/>
          <w:sz w:val="24"/>
          <w:szCs w:val="24"/>
        </w:rPr>
        <w:t xml:space="preserve">кредитен </w:t>
      </w:r>
      <w:r w:rsidRPr="000A7394">
        <w:rPr>
          <w:bCs/>
          <w:sz w:val="24"/>
          <w:szCs w:val="24"/>
        </w:rPr>
        <w:t xml:space="preserve">инструмент на държавната политика за регионално развитие. Мисията на фонда е подкрепа на българските общини и публичните предприятия в усилията им за модернизация, разширяване на общинската инфраструктура, предоставяне на публични услуги и създаване на устойчиви местни общности. Дружеството се утвърди като </w:t>
      </w:r>
      <w:r w:rsidR="00491098">
        <w:rPr>
          <w:bCs/>
          <w:sz w:val="24"/>
          <w:szCs w:val="24"/>
        </w:rPr>
        <w:t xml:space="preserve">устойчив, </w:t>
      </w:r>
      <w:r w:rsidRPr="000A7394">
        <w:rPr>
          <w:bCs/>
          <w:sz w:val="24"/>
          <w:szCs w:val="24"/>
        </w:rPr>
        <w:t xml:space="preserve">търсен и предпочитан партньор за подпомагане успешната реализация на </w:t>
      </w:r>
      <w:r w:rsidR="00AD49F0">
        <w:rPr>
          <w:bCs/>
          <w:sz w:val="24"/>
          <w:szCs w:val="24"/>
        </w:rPr>
        <w:t>значими проекти за местното развитие</w:t>
      </w:r>
      <w:r w:rsidRPr="000A7394">
        <w:rPr>
          <w:bCs/>
          <w:sz w:val="24"/>
          <w:szCs w:val="24"/>
        </w:rPr>
        <w:t xml:space="preserve"> и реализация на </w:t>
      </w:r>
      <w:r w:rsidR="00491098">
        <w:rPr>
          <w:bCs/>
          <w:sz w:val="24"/>
          <w:szCs w:val="24"/>
        </w:rPr>
        <w:t xml:space="preserve">политиките и </w:t>
      </w:r>
      <w:r w:rsidRPr="000A7394">
        <w:rPr>
          <w:bCs/>
          <w:sz w:val="24"/>
          <w:szCs w:val="24"/>
        </w:rPr>
        <w:t>програмите на местните власти.</w:t>
      </w:r>
    </w:p>
    <w:p w14:paraId="7BE94328" w14:textId="31200392" w:rsidR="00F62011" w:rsidRPr="00F62011" w:rsidRDefault="00F62011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Основната дейност на Фонд ФЛАГ е насочена към </w:t>
      </w:r>
      <w:r w:rsidRPr="00F62011">
        <w:rPr>
          <w:bCs/>
          <w:sz w:val="24"/>
          <w:szCs w:val="24"/>
        </w:rPr>
        <w:t xml:space="preserve"> предоставя</w:t>
      </w:r>
      <w:r>
        <w:rPr>
          <w:bCs/>
          <w:sz w:val="24"/>
          <w:szCs w:val="24"/>
        </w:rPr>
        <w:t>не на</w:t>
      </w:r>
      <w:r w:rsidRPr="00F62011">
        <w:rPr>
          <w:bCs/>
          <w:sz w:val="24"/>
          <w:szCs w:val="24"/>
        </w:rPr>
        <w:t xml:space="preserve"> кредити на бенефициенти</w:t>
      </w:r>
      <w:r w:rsidR="00491098">
        <w:rPr>
          <w:bCs/>
          <w:sz w:val="24"/>
          <w:szCs w:val="24"/>
        </w:rPr>
        <w:t xml:space="preserve"> – общини и публични предприятия</w:t>
      </w:r>
      <w:r w:rsidR="005D293B">
        <w:rPr>
          <w:bCs/>
          <w:sz w:val="24"/>
          <w:szCs w:val="24"/>
        </w:rPr>
        <w:t xml:space="preserve">, </w:t>
      </w:r>
      <w:r w:rsidRPr="00F62011">
        <w:rPr>
          <w:bCs/>
          <w:sz w:val="24"/>
          <w:szCs w:val="24"/>
        </w:rPr>
        <w:t>вкл. за устойчива градска мобилност:</w:t>
      </w:r>
    </w:p>
    <w:p w14:paraId="3EC23CEF" w14:textId="3435C464" w:rsidR="00F62011" w:rsidRPr="00F62011" w:rsidRDefault="00F62011" w:rsidP="00A306AD">
      <w:pPr>
        <w:pStyle w:val="ListParagraph"/>
        <w:numPr>
          <w:ilvl w:val="0"/>
          <w:numId w:val="15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F62011">
        <w:rPr>
          <w:b/>
          <w:bCs/>
          <w:sz w:val="24"/>
          <w:szCs w:val="24"/>
        </w:rPr>
        <w:t>Мостови кредити</w:t>
      </w:r>
      <w:r w:rsidR="005D293B">
        <w:rPr>
          <w:b/>
          <w:bCs/>
          <w:sz w:val="24"/>
          <w:szCs w:val="24"/>
        </w:rPr>
        <w:t>,</w:t>
      </w:r>
      <w:r w:rsidRPr="00F62011">
        <w:rPr>
          <w:b/>
          <w:bCs/>
          <w:sz w:val="24"/>
          <w:szCs w:val="24"/>
        </w:rPr>
        <w:t> </w:t>
      </w:r>
      <w:r w:rsidRPr="00F62011">
        <w:rPr>
          <w:bCs/>
          <w:sz w:val="24"/>
          <w:szCs w:val="24"/>
        </w:rPr>
        <w:t>осигуряващи оборотни средства за разплащане на допустими разходи по проекти, финансирани със средства от ЕС</w:t>
      </w:r>
    </w:p>
    <w:p w14:paraId="3CA869C7" w14:textId="1EB7BC72" w:rsidR="00F62011" w:rsidRDefault="00F62011" w:rsidP="00A306AD">
      <w:pPr>
        <w:pStyle w:val="ListParagraph"/>
        <w:numPr>
          <w:ilvl w:val="0"/>
          <w:numId w:val="15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F62011">
        <w:rPr>
          <w:b/>
          <w:bCs/>
          <w:sz w:val="24"/>
          <w:szCs w:val="24"/>
        </w:rPr>
        <w:t>Кредити</w:t>
      </w:r>
      <w:r>
        <w:rPr>
          <w:b/>
          <w:bCs/>
          <w:sz w:val="24"/>
          <w:szCs w:val="24"/>
        </w:rPr>
        <w:t>,</w:t>
      </w:r>
      <w:r w:rsidRPr="00F62011">
        <w:rPr>
          <w:b/>
          <w:bCs/>
          <w:sz w:val="24"/>
          <w:szCs w:val="24"/>
        </w:rPr>
        <w:t xml:space="preserve"> осигуряващи собствения принос</w:t>
      </w:r>
      <w:r w:rsidRPr="00F62011">
        <w:rPr>
          <w:b/>
          <w:bCs/>
          <w:i/>
          <w:iCs/>
          <w:sz w:val="24"/>
          <w:szCs w:val="24"/>
        </w:rPr>
        <w:t> </w:t>
      </w:r>
      <w:r w:rsidRPr="00F62011">
        <w:rPr>
          <w:bCs/>
          <w:sz w:val="24"/>
          <w:szCs w:val="24"/>
        </w:rPr>
        <w:t>по проектите за необходимото съфинансиране от страна на бенефициента, допълнителни разходи, които са невъзстановими, но са необходими за успешната реализация на проекта, недопустимо ДДС, финансиране и рефинансиране на финансови корекции и др.</w:t>
      </w:r>
      <w:r>
        <w:rPr>
          <w:bCs/>
          <w:sz w:val="24"/>
          <w:szCs w:val="24"/>
        </w:rPr>
        <w:t xml:space="preserve"> </w:t>
      </w:r>
    </w:p>
    <w:p w14:paraId="0265FF38" w14:textId="77777777" w:rsidR="005D293B" w:rsidRDefault="00F62011" w:rsidP="00A306AD">
      <w:pPr>
        <w:pStyle w:val="ListParagraph"/>
        <w:numPr>
          <w:ilvl w:val="0"/>
          <w:numId w:val="15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F62011">
        <w:rPr>
          <w:b/>
          <w:sz w:val="24"/>
          <w:szCs w:val="24"/>
        </w:rPr>
        <w:t>Заеми и за подготовка на проекти по програми</w:t>
      </w:r>
      <w:r w:rsidRPr="00F62011">
        <w:rPr>
          <w:bCs/>
          <w:sz w:val="24"/>
          <w:szCs w:val="24"/>
        </w:rPr>
        <w:t>, финансирани със средства на ЕС, от българското правителство или други международни програми</w:t>
      </w:r>
      <w:r>
        <w:rPr>
          <w:bCs/>
          <w:sz w:val="24"/>
          <w:szCs w:val="24"/>
        </w:rPr>
        <w:t>. Това е сравнително нов продукт на Фонд ФЛАГ</w:t>
      </w:r>
    </w:p>
    <w:p w14:paraId="04618D4C" w14:textId="7B95575A" w:rsidR="00F62011" w:rsidRPr="00F62011" w:rsidRDefault="005D293B" w:rsidP="00A306AD">
      <w:pPr>
        <w:pStyle w:val="ListParagraph"/>
        <w:numPr>
          <w:ilvl w:val="0"/>
          <w:numId w:val="15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Заемни средства </w:t>
      </w:r>
      <w:r>
        <w:rPr>
          <w:bCs/>
          <w:sz w:val="24"/>
          <w:szCs w:val="24"/>
        </w:rPr>
        <w:t>за изпълнение на други проекти на общините</w:t>
      </w:r>
      <w:r w:rsidR="00F62011">
        <w:rPr>
          <w:bCs/>
          <w:sz w:val="24"/>
          <w:szCs w:val="24"/>
        </w:rPr>
        <w:t>.</w:t>
      </w:r>
    </w:p>
    <w:p w14:paraId="40FA4F7A" w14:textId="6F9C87AE" w:rsidR="00276159" w:rsidRPr="00AD49F0" w:rsidRDefault="00F62011" w:rsidP="00A306AD">
      <w:pPr>
        <w:spacing w:after="120" w:line="360" w:lineRule="auto"/>
        <w:ind w:firstLine="708"/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Извън посочените по-горе дейности на Фонд ФЛАГ, той изпълни успешно няколко целеви кредитни линии за градско развитие. </w:t>
      </w:r>
      <w:r w:rsidR="00AD49F0">
        <w:rPr>
          <w:bCs/>
          <w:sz w:val="24"/>
          <w:szCs w:val="24"/>
        </w:rPr>
        <w:t xml:space="preserve">Текуща </w:t>
      </w:r>
      <w:r>
        <w:rPr>
          <w:bCs/>
          <w:sz w:val="24"/>
          <w:szCs w:val="24"/>
        </w:rPr>
        <w:t xml:space="preserve">целева </w:t>
      </w:r>
      <w:r w:rsidR="00AD49F0">
        <w:rPr>
          <w:bCs/>
          <w:sz w:val="24"/>
          <w:szCs w:val="24"/>
        </w:rPr>
        <w:t xml:space="preserve">линия на финансиране, на която едно от направленията е устойчива градска мобилност, е </w:t>
      </w:r>
      <w:r w:rsidR="00AD49F0" w:rsidRPr="00AD49F0">
        <w:rPr>
          <w:b/>
          <w:sz w:val="24"/>
          <w:szCs w:val="24"/>
        </w:rPr>
        <w:t>„</w:t>
      </w:r>
      <w:r w:rsidR="00276159" w:rsidRPr="00AD49F0">
        <w:rPr>
          <w:b/>
          <w:sz w:val="24"/>
          <w:szCs w:val="24"/>
        </w:rPr>
        <w:t>Българска инвестиционна и координационна платформа за градско развитие</w:t>
      </w:r>
      <w:r w:rsidR="00AD49F0" w:rsidRPr="00AD49F0">
        <w:rPr>
          <w:b/>
          <w:sz w:val="24"/>
          <w:szCs w:val="24"/>
        </w:rPr>
        <w:t xml:space="preserve">“. </w:t>
      </w:r>
      <w:r w:rsidR="00276159" w:rsidRPr="00AD49F0">
        <w:rPr>
          <w:b/>
          <w:sz w:val="24"/>
          <w:szCs w:val="24"/>
        </w:rPr>
        <w:t xml:space="preserve"> </w:t>
      </w:r>
    </w:p>
    <w:p w14:paraId="2EB7ED8B" w14:textId="1865FE94" w:rsidR="00276159" w:rsidRPr="00276159" w:rsidRDefault="00276159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276159">
        <w:rPr>
          <w:bCs/>
          <w:sz w:val="24"/>
          <w:szCs w:val="24"/>
        </w:rPr>
        <w:t>В рамките на първия етап на Платформата</w:t>
      </w:r>
      <w:r w:rsidR="00AD49F0">
        <w:rPr>
          <w:bCs/>
          <w:sz w:val="24"/>
          <w:szCs w:val="24"/>
        </w:rPr>
        <w:t>, стартирана през 2020</w:t>
      </w:r>
      <w:r w:rsidR="00A42AE7">
        <w:rPr>
          <w:bCs/>
          <w:sz w:val="24"/>
          <w:szCs w:val="24"/>
        </w:rPr>
        <w:t xml:space="preserve"> </w:t>
      </w:r>
      <w:r w:rsidR="00AD49F0">
        <w:rPr>
          <w:bCs/>
          <w:sz w:val="24"/>
          <w:szCs w:val="24"/>
        </w:rPr>
        <w:t>г., от фонда</w:t>
      </w:r>
      <w:r w:rsidRPr="00276159">
        <w:rPr>
          <w:bCs/>
          <w:sz w:val="24"/>
          <w:szCs w:val="24"/>
        </w:rPr>
        <w:t xml:space="preserve"> са инвестирани близо 119 милиона лева, с които са подкрепени 31 проекта на обща стойност 218 милиона лева. </w:t>
      </w:r>
    </w:p>
    <w:p w14:paraId="3A32D995" w14:textId="5E2C8F94" w:rsidR="00F62011" w:rsidRPr="00383BB7" w:rsidRDefault="00AD49F0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AD49F0">
        <w:rPr>
          <w:bCs/>
          <w:sz w:val="24"/>
          <w:szCs w:val="24"/>
        </w:rPr>
        <w:t xml:space="preserve">От март 2023 г. </w:t>
      </w:r>
      <w:r>
        <w:rPr>
          <w:bCs/>
          <w:sz w:val="24"/>
          <w:szCs w:val="24"/>
        </w:rPr>
        <w:t xml:space="preserve">Фонд </w:t>
      </w:r>
      <w:r w:rsidRPr="00AD49F0">
        <w:rPr>
          <w:bCs/>
          <w:sz w:val="24"/>
          <w:szCs w:val="24"/>
        </w:rPr>
        <w:t xml:space="preserve">ФЛАГ стартира набирането на проектни предложения за финансиране на проекти чрез </w:t>
      </w:r>
      <w:bookmarkStart w:id="6" w:name="_Hlk171598600"/>
      <w:r w:rsidRPr="00AD49F0">
        <w:rPr>
          <w:bCs/>
          <w:sz w:val="24"/>
          <w:szCs w:val="24"/>
        </w:rPr>
        <w:t xml:space="preserve">Българска инвестиционна и координационна платформа за градско развитие </w:t>
      </w:r>
      <w:bookmarkEnd w:id="6"/>
      <w:r w:rsidRPr="00AD49F0">
        <w:rPr>
          <w:bCs/>
          <w:sz w:val="24"/>
          <w:szCs w:val="24"/>
        </w:rPr>
        <w:t xml:space="preserve">– </w:t>
      </w:r>
      <w:r w:rsidRPr="00AD49F0">
        <w:rPr>
          <w:b/>
          <w:sz w:val="24"/>
          <w:szCs w:val="24"/>
        </w:rPr>
        <w:t>втори етап.</w:t>
      </w:r>
      <w:r>
        <w:rPr>
          <w:bCs/>
          <w:sz w:val="24"/>
          <w:szCs w:val="24"/>
        </w:rPr>
        <w:t xml:space="preserve"> </w:t>
      </w:r>
      <w:r w:rsidR="00276159" w:rsidRPr="00276159">
        <w:rPr>
          <w:bCs/>
          <w:sz w:val="24"/>
          <w:szCs w:val="24"/>
        </w:rPr>
        <w:t xml:space="preserve">Общият разполагаем бюджет на втори етап на Платформата е в размер на 160 млн. лв. Акцент на Платформата са инвестиции в посока зелени, умни и иновативни градове, с дял на проекти за енергийна ефективност, </w:t>
      </w:r>
      <w:r>
        <w:rPr>
          <w:bCs/>
          <w:sz w:val="24"/>
          <w:szCs w:val="24"/>
        </w:rPr>
        <w:t xml:space="preserve">градска </w:t>
      </w:r>
      <w:r w:rsidR="00276159" w:rsidRPr="00276159">
        <w:rPr>
          <w:bCs/>
          <w:sz w:val="24"/>
          <w:szCs w:val="24"/>
        </w:rPr>
        <w:t>мобилност, кръгова икономика и др. Допустимите за финансиране инвестиционни разходи включват: проучвания и проектиране; СМР и надзор; придобиване на обзавеждане и оборудване, софтуер, инсталация и др.; разходи за управление, разходи за невъзстановим ДДС и др.</w:t>
      </w:r>
      <w:r>
        <w:rPr>
          <w:bCs/>
          <w:sz w:val="24"/>
          <w:szCs w:val="24"/>
        </w:rPr>
        <w:t xml:space="preserve"> На интернет страницата на фонда са публикувани документите за кандидатстване.</w:t>
      </w:r>
      <w:r w:rsidR="00383BB7">
        <w:rPr>
          <w:bCs/>
          <w:sz w:val="24"/>
          <w:szCs w:val="24"/>
        </w:rPr>
        <w:t xml:space="preserve"> Основните п</w:t>
      </w:r>
      <w:r w:rsidR="00F62011" w:rsidRPr="00383BB7">
        <w:rPr>
          <w:bCs/>
          <w:sz w:val="24"/>
          <w:szCs w:val="24"/>
        </w:rPr>
        <w:t>араметри на финансирането</w:t>
      </w:r>
      <w:r w:rsidR="00383BB7">
        <w:rPr>
          <w:bCs/>
          <w:sz w:val="24"/>
          <w:szCs w:val="24"/>
        </w:rPr>
        <w:t xml:space="preserve"> от платформата са:</w:t>
      </w:r>
    </w:p>
    <w:p w14:paraId="4BD1EB11" w14:textId="77777777" w:rsidR="00F62011" w:rsidRPr="00F62011" w:rsidRDefault="00F62011" w:rsidP="00A306AD">
      <w:pPr>
        <w:numPr>
          <w:ilvl w:val="0"/>
          <w:numId w:val="16"/>
        </w:numPr>
        <w:spacing w:after="120" w:line="360" w:lineRule="auto"/>
        <w:jc w:val="both"/>
        <w:rPr>
          <w:bCs/>
          <w:sz w:val="24"/>
          <w:szCs w:val="24"/>
        </w:rPr>
      </w:pPr>
      <w:r w:rsidRPr="00F62011">
        <w:rPr>
          <w:bCs/>
          <w:sz w:val="24"/>
          <w:szCs w:val="24"/>
        </w:rPr>
        <w:t>Максимален размер на индивидуален проект до 25 млн. евро. Няма минимален размер.</w:t>
      </w:r>
    </w:p>
    <w:p w14:paraId="4F33BF05" w14:textId="77777777" w:rsidR="00F62011" w:rsidRPr="00F62011" w:rsidRDefault="00F62011" w:rsidP="00A306AD">
      <w:pPr>
        <w:numPr>
          <w:ilvl w:val="0"/>
          <w:numId w:val="16"/>
        </w:numPr>
        <w:spacing w:after="120" w:line="360" w:lineRule="auto"/>
        <w:jc w:val="both"/>
        <w:rPr>
          <w:bCs/>
          <w:sz w:val="24"/>
          <w:szCs w:val="24"/>
        </w:rPr>
      </w:pPr>
      <w:r w:rsidRPr="00F62011">
        <w:rPr>
          <w:bCs/>
          <w:sz w:val="24"/>
          <w:szCs w:val="24"/>
        </w:rPr>
        <w:t>Максимален срок на заема - до 20 години. Няма минимален срок за погасяване.</w:t>
      </w:r>
    </w:p>
    <w:p w14:paraId="0F340679" w14:textId="77777777" w:rsidR="00F62011" w:rsidRPr="00F62011" w:rsidRDefault="00F62011" w:rsidP="00A306AD">
      <w:pPr>
        <w:numPr>
          <w:ilvl w:val="0"/>
          <w:numId w:val="16"/>
        </w:numPr>
        <w:spacing w:after="120" w:line="360" w:lineRule="auto"/>
        <w:jc w:val="both"/>
        <w:rPr>
          <w:bCs/>
          <w:sz w:val="24"/>
          <w:szCs w:val="24"/>
        </w:rPr>
      </w:pPr>
      <w:r w:rsidRPr="00F62011">
        <w:rPr>
          <w:bCs/>
          <w:sz w:val="24"/>
          <w:szCs w:val="24"/>
        </w:rPr>
        <w:t>Срок за усвояване с възможност за включване на гратисен период до 36 месеца.</w:t>
      </w:r>
    </w:p>
    <w:p w14:paraId="59E919C3" w14:textId="48FFE8AA" w:rsidR="00F62011" w:rsidRDefault="00F62011" w:rsidP="00A306AD">
      <w:pPr>
        <w:numPr>
          <w:ilvl w:val="0"/>
          <w:numId w:val="16"/>
        </w:numPr>
        <w:spacing w:after="120" w:line="360" w:lineRule="auto"/>
        <w:jc w:val="both"/>
        <w:rPr>
          <w:bCs/>
          <w:sz w:val="24"/>
          <w:szCs w:val="24"/>
        </w:rPr>
      </w:pPr>
      <w:r w:rsidRPr="00F62011">
        <w:rPr>
          <w:bCs/>
          <w:sz w:val="24"/>
          <w:szCs w:val="24"/>
        </w:rPr>
        <w:t>Обезпечение: залог върху собствени приходи и/или други активи, ипотека и др</w:t>
      </w:r>
      <w:r w:rsidR="00383BB7">
        <w:rPr>
          <w:bCs/>
          <w:sz w:val="24"/>
          <w:szCs w:val="24"/>
        </w:rPr>
        <w:t>.</w:t>
      </w:r>
    </w:p>
    <w:p w14:paraId="1C8D9CA6" w14:textId="5C68D10D" w:rsidR="00383BB7" w:rsidRDefault="00383BB7" w:rsidP="00A306AD">
      <w:pPr>
        <w:numPr>
          <w:ilvl w:val="0"/>
          <w:numId w:val="16"/>
        </w:numPr>
        <w:spacing w:after="120" w:line="36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</w:t>
      </w:r>
      <w:r w:rsidRPr="00383BB7">
        <w:rPr>
          <w:bCs/>
          <w:sz w:val="24"/>
          <w:szCs w:val="24"/>
        </w:rPr>
        <w:t xml:space="preserve">е </w:t>
      </w:r>
      <w:r>
        <w:rPr>
          <w:bCs/>
          <w:sz w:val="24"/>
          <w:szCs w:val="24"/>
        </w:rPr>
        <w:t xml:space="preserve">се </w:t>
      </w:r>
      <w:r w:rsidRPr="00383BB7">
        <w:rPr>
          <w:bCs/>
          <w:sz w:val="24"/>
          <w:szCs w:val="24"/>
        </w:rPr>
        <w:t>изисква задължително собствено участие от страна на крайните получатели.</w:t>
      </w:r>
    </w:p>
    <w:p w14:paraId="3C28D13D" w14:textId="0131B3D6" w:rsidR="004058FC" w:rsidRDefault="004058FC" w:rsidP="00A306AD">
      <w:pPr>
        <w:spacing w:after="120" w:line="360" w:lineRule="auto"/>
        <w:ind w:left="360"/>
        <w:jc w:val="both"/>
        <w:rPr>
          <w:bCs/>
          <w:sz w:val="24"/>
          <w:szCs w:val="24"/>
        </w:rPr>
      </w:pPr>
    </w:p>
    <w:p w14:paraId="6ACCCA0B" w14:textId="77777777" w:rsidR="004058FC" w:rsidRDefault="004058FC" w:rsidP="00A306AD">
      <w:pPr>
        <w:spacing w:after="120" w:line="360" w:lineRule="auto"/>
        <w:ind w:left="360"/>
        <w:jc w:val="both"/>
        <w:rPr>
          <w:bCs/>
          <w:sz w:val="24"/>
          <w:szCs w:val="24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4"/>
        <w:gridCol w:w="4388"/>
      </w:tblGrid>
      <w:tr w:rsidR="004058FC" w14:paraId="0C97E2F0" w14:textId="77777777" w:rsidTr="00A67855">
        <w:tc>
          <w:tcPr>
            <w:tcW w:w="5324" w:type="dxa"/>
          </w:tcPr>
          <w:p w14:paraId="143429FF" w14:textId="77777777" w:rsidR="00A67855" w:rsidRDefault="00A67855" w:rsidP="00A306AD">
            <w:pPr>
              <w:spacing w:after="120" w:line="360" w:lineRule="auto"/>
              <w:jc w:val="both"/>
              <w:rPr>
                <w:b/>
                <w:color w:val="0070C0"/>
                <w:sz w:val="44"/>
                <w:szCs w:val="44"/>
                <w:lang w:val="en-US"/>
              </w:rPr>
            </w:pPr>
            <w:bookmarkStart w:id="7" w:name="_Hlk171603376"/>
            <w:r w:rsidRPr="00A67855">
              <w:rPr>
                <w:b/>
                <w:color w:val="0070C0"/>
                <w:sz w:val="44"/>
                <w:szCs w:val="44"/>
              </w:rPr>
              <w:t xml:space="preserve">ПРОГРАМА </w:t>
            </w:r>
            <w:r>
              <w:rPr>
                <w:b/>
                <w:color w:val="0070C0"/>
                <w:sz w:val="44"/>
                <w:szCs w:val="44"/>
                <w:lang w:val="en-US"/>
              </w:rPr>
              <w:t>LIFE</w:t>
            </w:r>
          </w:p>
          <w:p w14:paraId="64126378" w14:textId="6B0CE56A" w:rsidR="005D293B" w:rsidRPr="005D293B" w:rsidRDefault="005D293B" w:rsidP="00A306AD">
            <w:pPr>
              <w:spacing w:after="120" w:line="360" w:lineRule="auto"/>
              <w:jc w:val="both"/>
              <w:rPr>
                <w:b/>
                <w:sz w:val="44"/>
                <w:szCs w:val="44"/>
              </w:rPr>
            </w:pPr>
            <w:r w:rsidRPr="005D293B">
              <w:rPr>
                <w:b/>
                <w:color w:val="0070C0"/>
                <w:sz w:val="44"/>
                <w:szCs w:val="44"/>
              </w:rPr>
              <w:t>НА ЕС</w:t>
            </w:r>
          </w:p>
        </w:tc>
        <w:tc>
          <w:tcPr>
            <w:tcW w:w="5324" w:type="dxa"/>
          </w:tcPr>
          <w:p w14:paraId="307ED400" w14:textId="6B235317" w:rsidR="00A67855" w:rsidRDefault="00A67855" w:rsidP="00A306AD">
            <w:pPr>
              <w:spacing w:after="120" w:line="36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046B6C92" wp14:editId="00CE30C5">
                  <wp:extent cx="1487397" cy="1076406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938" cy="10912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7"/>
    </w:tbl>
    <w:p w14:paraId="0F8A10AE" w14:textId="1201D763" w:rsidR="00684957" w:rsidRDefault="00684957" w:rsidP="00A306AD">
      <w:pPr>
        <w:spacing w:after="120" w:line="360" w:lineRule="auto"/>
        <w:ind w:left="360"/>
        <w:jc w:val="both"/>
        <w:rPr>
          <w:bCs/>
          <w:sz w:val="24"/>
          <w:szCs w:val="24"/>
        </w:rPr>
      </w:pPr>
    </w:p>
    <w:p w14:paraId="50F9A91F" w14:textId="49C6B6F0" w:rsidR="001F7400" w:rsidRDefault="00A67855" w:rsidP="00A306AD">
      <w:pPr>
        <w:spacing w:after="120" w:line="360" w:lineRule="auto"/>
        <w:ind w:left="360"/>
        <w:jc w:val="both"/>
        <w:rPr>
          <w:bCs/>
          <w:sz w:val="24"/>
          <w:szCs w:val="24"/>
        </w:rPr>
      </w:pPr>
      <w:r w:rsidRPr="00A67855">
        <w:rPr>
          <w:bCs/>
          <w:sz w:val="24"/>
          <w:szCs w:val="24"/>
        </w:rPr>
        <w:t>Програмата LIFE е програмата на ЕС за околна среда и действия в областта на климата</w:t>
      </w:r>
      <w:r w:rsidR="001F7400">
        <w:rPr>
          <w:bCs/>
          <w:sz w:val="24"/>
          <w:szCs w:val="24"/>
        </w:rPr>
        <w:t>, която се основава на отделен регламент от право</w:t>
      </w:r>
      <w:r w:rsidR="005D293B">
        <w:rPr>
          <w:bCs/>
          <w:sz w:val="24"/>
          <w:szCs w:val="24"/>
        </w:rPr>
        <w:t>то на ЕС</w:t>
      </w:r>
      <w:r w:rsidR="001F7400">
        <w:rPr>
          <w:bCs/>
          <w:sz w:val="24"/>
          <w:szCs w:val="24"/>
        </w:rPr>
        <w:t>. За периода 2021-2027г. е предвиден бюджет за програмата в размер на</w:t>
      </w:r>
      <w:r w:rsidR="001F7400" w:rsidRPr="001F7400">
        <w:rPr>
          <w:bCs/>
          <w:sz w:val="24"/>
          <w:szCs w:val="24"/>
        </w:rPr>
        <w:t xml:space="preserve"> </w:t>
      </w:r>
      <w:r w:rsidR="001F7400" w:rsidRPr="00C34143">
        <w:rPr>
          <w:b/>
          <w:sz w:val="24"/>
          <w:szCs w:val="24"/>
        </w:rPr>
        <w:t xml:space="preserve">5,4 </w:t>
      </w:r>
      <w:proofErr w:type="spellStart"/>
      <w:r w:rsidR="001F7400" w:rsidRPr="00C34143">
        <w:rPr>
          <w:b/>
          <w:sz w:val="24"/>
          <w:szCs w:val="24"/>
        </w:rPr>
        <w:t>млрд</w:t>
      </w:r>
      <w:proofErr w:type="spellEnd"/>
      <w:r w:rsidR="001F7400" w:rsidRPr="00C34143">
        <w:rPr>
          <w:b/>
          <w:sz w:val="24"/>
          <w:szCs w:val="24"/>
        </w:rPr>
        <w:t xml:space="preserve"> евро</w:t>
      </w:r>
      <w:r w:rsidR="001F7400">
        <w:rPr>
          <w:bCs/>
          <w:sz w:val="24"/>
          <w:szCs w:val="24"/>
        </w:rPr>
        <w:t>,</w:t>
      </w:r>
      <w:r w:rsidR="001F7400" w:rsidRPr="001F7400">
        <w:rPr>
          <w:bCs/>
          <w:sz w:val="24"/>
          <w:szCs w:val="24"/>
        </w:rPr>
        <w:t xml:space="preserve"> като по този начин допринася за целите на Европейск</w:t>
      </w:r>
      <w:r w:rsidR="001F7400">
        <w:rPr>
          <w:bCs/>
          <w:sz w:val="24"/>
          <w:szCs w:val="24"/>
        </w:rPr>
        <w:t>ия</w:t>
      </w:r>
      <w:r w:rsidR="001F7400" w:rsidRPr="001F7400">
        <w:rPr>
          <w:bCs/>
          <w:sz w:val="24"/>
          <w:szCs w:val="24"/>
        </w:rPr>
        <w:t xml:space="preserve"> зелен</w:t>
      </w:r>
      <w:r w:rsidR="001F7400">
        <w:rPr>
          <w:bCs/>
          <w:sz w:val="24"/>
          <w:szCs w:val="24"/>
        </w:rPr>
        <w:t xml:space="preserve"> пакт и устойчивото развитие на Европа. </w:t>
      </w:r>
      <w:r w:rsidRPr="00A67855">
        <w:rPr>
          <w:bCs/>
          <w:sz w:val="24"/>
          <w:szCs w:val="24"/>
        </w:rPr>
        <w:t xml:space="preserve"> </w:t>
      </w:r>
    </w:p>
    <w:p w14:paraId="624EBE7E" w14:textId="2FAE68DD" w:rsidR="00A67855" w:rsidRPr="00A67855" w:rsidRDefault="00A67855" w:rsidP="00A306AD">
      <w:pPr>
        <w:spacing w:after="120" w:line="360" w:lineRule="auto"/>
        <w:ind w:left="360"/>
        <w:jc w:val="both"/>
        <w:rPr>
          <w:bCs/>
          <w:sz w:val="24"/>
          <w:szCs w:val="24"/>
        </w:rPr>
      </w:pPr>
      <w:r w:rsidRPr="00A67855">
        <w:rPr>
          <w:bCs/>
          <w:sz w:val="24"/>
          <w:szCs w:val="24"/>
        </w:rPr>
        <w:t xml:space="preserve">Програмата е структурирана в две области и четири подпрограми: </w:t>
      </w:r>
    </w:p>
    <w:p w14:paraId="01EEE5CF" w14:textId="77777777" w:rsidR="00A67855" w:rsidRPr="00A67855" w:rsidRDefault="00A67855" w:rsidP="00A306AD">
      <w:pPr>
        <w:spacing w:after="120" w:line="360" w:lineRule="auto"/>
        <w:ind w:left="360"/>
        <w:jc w:val="both"/>
        <w:rPr>
          <w:b/>
          <w:sz w:val="24"/>
          <w:szCs w:val="24"/>
        </w:rPr>
      </w:pPr>
      <w:r w:rsidRPr="00A67855">
        <w:rPr>
          <w:b/>
          <w:sz w:val="24"/>
          <w:szCs w:val="24"/>
        </w:rPr>
        <w:t xml:space="preserve">Област: Околна среда: </w:t>
      </w:r>
    </w:p>
    <w:p w14:paraId="44F2E2B5" w14:textId="245A85DB" w:rsidR="00A67855" w:rsidRPr="00A67855" w:rsidRDefault="00A67855" w:rsidP="00A306AD">
      <w:pPr>
        <w:spacing w:after="120" w:line="360" w:lineRule="auto"/>
        <w:ind w:left="360"/>
        <w:jc w:val="both"/>
        <w:rPr>
          <w:bCs/>
          <w:sz w:val="24"/>
          <w:szCs w:val="24"/>
        </w:rPr>
      </w:pPr>
      <w:r w:rsidRPr="00A67855">
        <w:rPr>
          <w:bCs/>
          <w:sz w:val="24"/>
          <w:szCs w:val="24"/>
        </w:rPr>
        <w:t xml:space="preserve">- подпрограма </w:t>
      </w:r>
      <w:r w:rsidR="00816EA6">
        <w:rPr>
          <w:bCs/>
          <w:sz w:val="24"/>
          <w:szCs w:val="24"/>
        </w:rPr>
        <w:t>„</w:t>
      </w:r>
      <w:r w:rsidRPr="00A67855">
        <w:rPr>
          <w:bCs/>
          <w:sz w:val="24"/>
          <w:szCs w:val="24"/>
        </w:rPr>
        <w:t>Природа и биоразнообразие</w:t>
      </w:r>
      <w:r w:rsidR="00816EA6">
        <w:rPr>
          <w:bCs/>
          <w:sz w:val="24"/>
          <w:szCs w:val="24"/>
        </w:rPr>
        <w:t>“</w:t>
      </w:r>
    </w:p>
    <w:p w14:paraId="34F00F8D" w14:textId="0DE299EC" w:rsidR="00A67855" w:rsidRPr="00A67855" w:rsidRDefault="00A67855" w:rsidP="00A306AD">
      <w:pPr>
        <w:spacing w:after="120" w:line="360" w:lineRule="auto"/>
        <w:ind w:left="360"/>
        <w:jc w:val="both"/>
        <w:rPr>
          <w:bCs/>
          <w:sz w:val="24"/>
          <w:szCs w:val="24"/>
        </w:rPr>
      </w:pPr>
      <w:r w:rsidRPr="00A67855">
        <w:rPr>
          <w:bCs/>
          <w:sz w:val="24"/>
          <w:szCs w:val="24"/>
        </w:rPr>
        <w:t xml:space="preserve">- подпрограма </w:t>
      </w:r>
      <w:r w:rsidR="00816EA6">
        <w:rPr>
          <w:bCs/>
          <w:sz w:val="24"/>
          <w:szCs w:val="24"/>
        </w:rPr>
        <w:t>„</w:t>
      </w:r>
      <w:r w:rsidRPr="00A67855">
        <w:rPr>
          <w:bCs/>
          <w:sz w:val="24"/>
          <w:szCs w:val="24"/>
        </w:rPr>
        <w:t>Кръгова икономика и качеството на живот</w:t>
      </w:r>
      <w:r w:rsidR="00816EA6">
        <w:rPr>
          <w:bCs/>
          <w:sz w:val="24"/>
          <w:szCs w:val="24"/>
        </w:rPr>
        <w:t>“</w:t>
      </w:r>
      <w:r w:rsidRPr="00A67855">
        <w:rPr>
          <w:bCs/>
          <w:sz w:val="24"/>
          <w:szCs w:val="24"/>
        </w:rPr>
        <w:t xml:space="preserve"> (</w:t>
      </w:r>
      <w:r w:rsidR="00816EA6">
        <w:rPr>
          <w:bCs/>
          <w:sz w:val="24"/>
          <w:szCs w:val="24"/>
        </w:rPr>
        <w:t xml:space="preserve">с </w:t>
      </w:r>
      <w:r w:rsidRPr="00A67855">
        <w:rPr>
          <w:bCs/>
          <w:sz w:val="24"/>
          <w:szCs w:val="24"/>
        </w:rPr>
        <w:t xml:space="preserve">тематични области: качество на въздуха, кръгова икономика, отпадъци, води, химикали, шум, почви и т.н.) </w:t>
      </w:r>
    </w:p>
    <w:p w14:paraId="78915DE0" w14:textId="77777777" w:rsidR="00A67855" w:rsidRPr="00A67855" w:rsidRDefault="00A67855" w:rsidP="00A306AD">
      <w:pPr>
        <w:spacing w:after="120" w:line="360" w:lineRule="auto"/>
        <w:ind w:left="360"/>
        <w:jc w:val="both"/>
        <w:rPr>
          <w:b/>
          <w:sz w:val="24"/>
          <w:szCs w:val="24"/>
        </w:rPr>
      </w:pPr>
      <w:r w:rsidRPr="00A67855">
        <w:rPr>
          <w:b/>
          <w:sz w:val="24"/>
          <w:szCs w:val="24"/>
        </w:rPr>
        <w:t xml:space="preserve">Област: Действия за климата </w:t>
      </w:r>
    </w:p>
    <w:p w14:paraId="7BCB496A" w14:textId="72623FB6" w:rsidR="00A67855" w:rsidRPr="00A67855" w:rsidRDefault="00A67855" w:rsidP="00A306AD">
      <w:pPr>
        <w:spacing w:after="120" w:line="360" w:lineRule="auto"/>
        <w:ind w:left="360"/>
        <w:jc w:val="both"/>
        <w:rPr>
          <w:bCs/>
          <w:sz w:val="24"/>
          <w:szCs w:val="24"/>
        </w:rPr>
      </w:pPr>
      <w:r w:rsidRPr="00A67855">
        <w:rPr>
          <w:bCs/>
          <w:sz w:val="24"/>
          <w:szCs w:val="24"/>
        </w:rPr>
        <w:t xml:space="preserve">- подпрограма </w:t>
      </w:r>
      <w:r w:rsidR="005D293B">
        <w:rPr>
          <w:bCs/>
          <w:sz w:val="24"/>
          <w:szCs w:val="24"/>
        </w:rPr>
        <w:t>„</w:t>
      </w:r>
      <w:r w:rsidRPr="00A67855">
        <w:rPr>
          <w:bCs/>
          <w:sz w:val="24"/>
          <w:szCs w:val="24"/>
        </w:rPr>
        <w:t>Смекчаване на изменението на климата и адаптация</w:t>
      </w:r>
      <w:r w:rsidR="005D293B">
        <w:rPr>
          <w:bCs/>
          <w:sz w:val="24"/>
          <w:szCs w:val="24"/>
        </w:rPr>
        <w:t>“</w:t>
      </w:r>
      <w:r w:rsidRPr="00A67855">
        <w:rPr>
          <w:bCs/>
          <w:sz w:val="24"/>
          <w:szCs w:val="24"/>
        </w:rPr>
        <w:t xml:space="preserve"> </w:t>
      </w:r>
    </w:p>
    <w:p w14:paraId="40CC6F34" w14:textId="799AFC64" w:rsidR="00A67855" w:rsidRPr="00A67855" w:rsidRDefault="00A67855" w:rsidP="00A306AD">
      <w:pPr>
        <w:spacing w:after="120" w:line="360" w:lineRule="auto"/>
        <w:ind w:left="360"/>
        <w:jc w:val="both"/>
        <w:rPr>
          <w:bCs/>
          <w:sz w:val="24"/>
          <w:szCs w:val="24"/>
        </w:rPr>
      </w:pPr>
      <w:r w:rsidRPr="00A67855">
        <w:rPr>
          <w:bCs/>
          <w:sz w:val="24"/>
          <w:szCs w:val="24"/>
        </w:rPr>
        <w:t xml:space="preserve">- подпрограма </w:t>
      </w:r>
      <w:r w:rsidR="005D293B">
        <w:rPr>
          <w:bCs/>
          <w:sz w:val="24"/>
          <w:szCs w:val="24"/>
        </w:rPr>
        <w:t>„</w:t>
      </w:r>
      <w:r w:rsidRPr="00A67855">
        <w:rPr>
          <w:bCs/>
          <w:sz w:val="24"/>
          <w:szCs w:val="24"/>
        </w:rPr>
        <w:t>Преход към чиста енергия</w:t>
      </w:r>
      <w:r w:rsidR="005D293B">
        <w:rPr>
          <w:bCs/>
          <w:sz w:val="24"/>
          <w:szCs w:val="24"/>
        </w:rPr>
        <w:t>“</w:t>
      </w:r>
      <w:r w:rsidRPr="00A67855">
        <w:rPr>
          <w:bCs/>
          <w:sz w:val="24"/>
          <w:szCs w:val="24"/>
        </w:rPr>
        <w:t>.</w:t>
      </w:r>
    </w:p>
    <w:p w14:paraId="7DD2F5EE" w14:textId="42B7555D" w:rsidR="00A67855" w:rsidRPr="00A67855" w:rsidRDefault="00816EA6" w:rsidP="00A306AD">
      <w:pPr>
        <w:spacing w:after="120" w:line="360" w:lineRule="auto"/>
        <w:ind w:left="3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Програма</w:t>
      </w:r>
      <w:r w:rsidR="005D293B">
        <w:rPr>
          <w:bCs/>
          <w:sz w:val="24"/>
          <w:szCs w:val="24"/>
        </w:rPr>
        <w:t xml:space="preserve"> </w:t>
      </w:r>
      <w:r w:rsidR="005D293B">
        <w:rPr>
          <w:bCs/>
          <w:sz w:val="24"/>
          <w:szCs w:val="24"/>
          <w:lang w:val="en-US"/>
        </w:rPr>
        <w:t>LIFE</w:t>
      </w:r>
      <w:r>
        <w:rPr>
          <w:bCs/>
          <w:sz w:val="24"/>
          <w:szCs w:val="24"/>
        </w:rPr>
        <w:t xml:space="preserve"> подкрепя няколко типа проекти, основните от които са</w:t>
      </w:r>
      <w:r w:rsidR="00A67855" w:rsidRPr="00A67855">
        <w:rPr>
          <w:bCs/>
          <w:sz w:val="24"/>
          <w:szCs w:val="24"/>
        </w:rPr>
        <w:t>:</w:t>
      </w:r>
    </w:p>
    <w:p w14:paraId="213195B6" w14:textId="57B268E7" w:rsidR="00A67855" w:rsidRPr="00A67855" w:rsidRDefault="00A67855" w:rsidP="00A306AD">
      <w:pPr>
        <w:spacing w:after="120" w:line="360" w:lineRule="auto"/>
        <w:ind w:left="360"/>
        <w:jc w:val="both"/>
        <w:rPr>
          <w:b/>
          <w:sz w:val="24"/>
          <w:szCs w:val="24"/>
        </w:rPr>
      </w:pPr>
      <w:r w:rsidRPr="00A67855">
        <w:rPr>
          <w:b/>
          <w:sz w:val="24"/>
          <w:szCs w:val="24"/>
        </w:rPr>
        <w:t>Стратегически интегрирани проекти</w:t>
      </w:r>
      <w:r w:rsidR="004058FC">
        <w:rPr>
          <w:b/>
          <w:sz w:val="24"/>
          <w:szCs w:val="24"/>
        </w:rPr>
        <w:t xml:space="preserve"> </w:t>
      </w:r>
    </w:p>
    <w:p w14:paraId="0649307A" w14:textId="1E0B43E4" w:rsidR="00A67855" w:rsidRPr="00A67855" w:rsidRDefault="004058FC" w:rsidP="00A306AD">
      <w:pPr>
        <w:spacing w:after="120" w:line="360" w:lineRule="auto"/>
        <w:ind w:left="3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Стратегическите интегрирани проекти (СИП)</w:t>
      </w:r>
      <w:r w:rsidR="00816EA6">
        <w:rPr>
          <w:bCs/>
          <w:sz w:val="24"/>
          <w:szCs w:val="24"/>
        </w:rPr>
        <w:t xml:space="preserve"> са </w:t>
      </w:r>
      <w:r>
        <w:rPr>
          <w:bCs/>
          <w:sz w:val="24"/>
          <w:szCs w:val="24"/>
        </w:rPr>
        <w:t xml:space="preserve">многопластови </w:t>
      </w:r>
      <w:r w:rsidR="00816EA6">
        <w:rPr>
          <w:bCs/>
          <w:sz w:val="24"/>
          <w:szCs w:val="24"/>
        </w:rPr>
        <w:t>проекти с голяма продължителност</w:t>
      </w:r>
      <w:r w:rsidR="00A67855" w:rsidRPr="00A67855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- </w:t>
      </w:r>
      <w:r w:rsidR="00A67855" w:rsidRPr="00A67855">
        <w:rPr>
          <w:bCs/>
          <w:sz w:val="24"/>
          <w:szCs w:val="24"/>
        </w:rPr>
        <w:t xml:space="preserve">над </w:t>
      </w:r>
      <w:r>
        <w:rPr>
          <w:bCs/>
          <w:sz w:val="24"/>
          <w:szCs w:val="24"/>
        </w:rPr>
        <w:t>6</w:t>
      </w:r>
      <w:r w:rsidR="00A67855" w:rsidRPr="00A67855">
        <w:rPr>
          <w:bCs/>
          <w:sz w:val="24"/>
          <w:szCs w:val="24"/>
        </w:rPr>
        <w:t xml:space="preserve"> </w:t>
      </w:r>
      <w:r w:rsidR="00816EA6">
        <w:rPr>
          <w:bCs/>
          <w:sz w:val="24"/>
          <w:szCs w:val="24"/>
        </w:rPr>
        <w:t>до 14 години.</w:t>
      </w:r>
      <w:r w:rsidR="00A67855" w:rsidRPr="00A67855">
        <w:rPr>
          <w:bCs/>
          <w:sz w:val="24"/>
          <w:szCs w:val="24"/>
        </w:rPr>
        <w:t xml:space="preserve"> СИП са насочени към прилагането на </w:t>
      </w:r>
      <w:r w:rsidR="001F7400">
        <w:rPr>
          <w:bCs/>
          <w:sz w:val="24"/>
          <w:szCs w:val="24"/>
        </w:rPr>
        <w:t>планови документи (</w:t>
      </w:r>
      <w:r w:rsidR="00A67855" w:rsidRPr="00A67855">
        <w:rPr>
          <w:bCs/>
          <w:sz w:val="24"/>
          <w:szCs w:val="24"/>
        </w:rPr>
        <w:t>планове, стратегии</w:t>
      </w:r>
      <w:r w:rsidR="001F7400">
        <w:rPr>
          <w:bCs/>
          <w:sz w:val="24"/>
          <w:szCs w:val="24"/>
        </w:rPr>
        <w:t>, програми</w:t>
      </w:r>
      <w:r w:rsidR="00A67855" w:rsidRPr="00A67855">
        <w:rPr>
          <w:bCs/>
          <w:sz w:val="24"/>
          <w:szCs w:val="24"/>
        </w:rPr>
        <w:t xml:space="preserve"> или планове за действие</w:t>
      </w:r>
      <w:r w:rsidR="001F7400">
        <w:rPr>
          <w:bCs/>
          <w:sz w:val="24"/>
          <w:szCs w:val="24"/>
        </w:rPr>
        <w:t>)</w:t>
      </w:r>
      <w:r w:rsidR="00A67855" w:rsidRPr="00A67855">
        <w:rPr>
          <w:bCs/>
          <w:sz w:val="24"/>
          <w:szCs w:val="24"/>
        </w:rPr>
        <w:t>, изисквани от специфично законодателство или политика на ЕС в областта на околната среда</w:t>
      </w:r>
      <w:r w:rsidR="001F7400">
        <w:rPr>
          <w:bCs/>
          <w:sz w:val="24"/>
          <w:szCs w:val="24"/>
        </w:rPr>
        <w:t xml:space="preserve"> и </w:t>
      </w:r>
      <w:r w:rsidR="00A67855" w:rsidRPr="00A67855">
        <w:rPr>
          <w:bCs/>
          <w:sz w:val="24"/>
          <w:szCs w:val="24"/>
        </w:rPr>
        <w:t xml:space="preserve">климата. Те трябва да подкрепят </w:t>
      </w:r>
      <w:r w:rsidR="001F7400">
        <w:rPr>
          <w:bCs/>
          <w:sz w:val="24"/>
          <w:szCs w:val="24"/>
        </w:rPr>
        <w:t>изпълнението на планов документ</w:t>
      </w:r>
      <w:r w:rsidR="00A67855" w:rsidRPr="00A67855">
        <w:rPr>
          <w:bCs/>
          <w:sz w:val="24"/>
          <w:szCs w:val="24"/>
        </w:rPr>
        <w:t xml:space="preserve"> </w:t>
      </w:r>
      <w:r w:rsidR="001F7400">
        <w:rPr>
          <w:bCs/>
          <w:sz w:val="24"/>
          <w:szCs w:val="24"/>
        </w:rPr>
        <w:t>с</w:t>
      </w:r>
      <w:r w:rsidR="00A67855" w:rsidRPr="00A67855">
        <w:rPr>
          <w:bCs/>
          <w:sz w:val="24"/>
          <w:szCs w:val="24"/>
        </w:rPr>
        <w:t xml:space="preserve"> голям териториален </w:t>
      </w:r>
      <w:r w:rsidR="001F7400">
        <w:rPr>
          <w:bCs/>
          <w:sz w:val="24"/>
          <w:szCs w:val="24"/>
        </w:rPr>
        <w:t>обхват</w:t>
      </w:r>
      <w:r w:rsidR="00A67855" w:rsidRPr="00A67855">
        <w:rPr>
          <w:bCs/>
          <w:sz w:val="24"/>
          <w:szCs w:val="24"/>
        </w:rPr>
        <w:t>, тоест регионален, мултирегионален, национален или транснационале</w:t>
      </w:r>
      <w:r>
        <w:rPr>
          <w:bCs/>
          <w:sz w:val="24"/>
          <w:szCs w:val="24"/>
        </w:rPr>
        <w:t>н. СИП</w:t>
      </w:r>
      <w:r w:rsidR="00A67855" w:rsidRPr="00A67855">
        <w:rPr>
          <w:bCs/>
          <w:sz w:val="24"/>
          <w:szCs w:val="24"/>
        </w:rPr>
        <w:t xml:space="preserve"> следва да включват механизъм за мобилизиране и координиране на източници на финансиране за допълнителните </w:t>
      </w:r>
      <w:r>
        <w:rPr>
          <w:bCs/>
          <w:sz w:val="24"/>
          <w:szCs w:val="24"/>
        </w:rPr>
        <w:t xml:space="preserve">действия </w:t>
      </w:r>
      <w:r w:rsidR="001F7400">
        <w:rPr>
          <w:bCs/>
          <w:sz w:val="24"/>
          <w:szCs w:val="24"/>
        </w:rPr>
        <w:t xml:space="preserve">(мерки) </w:t>
      </w:r>
      <w:r>
        <w:rPr>
          <w:bCs/>
          <w:sz w:val="24"/>
          <w:szCs w:val="24"/>
        </w:rPr>
        <w:t>от плановия документ</w:t>
      </w:r>
      <w:r w:rsidR="001F7400">
        <w:rPr>
          <w:bCs/>
          <w:sz w:val="24"/>
          <w:szCs w:val="24"/>
        </w:rPr>
        <w:t>(т.е. мерките,</w:t>
      </w:r>
      <w:r>
        <w:rPr>
          <w:bCs/>
          <w:sz w:val="24"/>
          <w:szCs w:val="24"/>
        </w:rPr>
        <w:t xml:space="preserve"> които не са включени в самия СИП</w:t>
      </w:r>
      <w:r w:rsidR="001F7400">
        <w:rPr>
          <w:bCs/>
          <w:sz w:val="24"/>
          <w:szCs w:val="24"/>
        </w:rPr>
        <w:t>)</w:t>
      </w:r>
      <w:r>
        <w:rPr>
          <w:bCs/>
          <w:sz w:val="24"/>
          <w:szCs w:val="24"/>
        </w:rPr>
        <w:t>.</w:t>
      </w:r>
      <w:r w:rsidR="00A67855" w:rsidRPr="00A67855">
        <w:rPr>
          <w:bCs/>
          <w:sz w:val="24"/>
          <w:szCs w:val="24"/>
        </w:rPr>
        <w:t xml:space="preserve"> </w:t>
      </w:r>
      <w:r w:rsidR="001F7400">
        <w:rPr>
          <w:bCs/>
          <w:sz w:val="24"/>
          <w:szCs w:val="24"/>
        </w:rPr>
        <w:t xml:space="preserve">СИП са </w:t>
      </w:r>
      <w:r w:rsidR="00A67855" w:rsidRPr="00A67855">
        <w:rPr>
          <w:bCs/>
          <w:sz w:val="24"/>
          <w:szCs w:val="24"/>
        </w:rPr>
        <w:t xml:space="preserve">структуриран </w:t>
      </w:r>
      <w:r w:rsidR="001F7400">
        <w:rPr>
          <w:bCs/>
          <w:sz w:val="24"/>
          <w:szCs w:val="24"/>
        </w:rPr>
        <w:t xml:space="preserve">във фази </w:t>
      </w:r>
      <w:proofErr w:type="spellStart"/>
      <w:r w:rsidR="00A67855" w:rsidRPr="00A67855">
        <w:rPr>
          <w:bCs/>
          <w:sz w:val="24"/>
          <w:szCs w:val="24"/>
        </w:rPr>
        <w:t>фази</w:t>
      </w:r>
      <w:proofErr w:type="spellEnd"/>
      <w:r w:rsidR="001F7400">
        <w:rPr>
          <w:bCs/>
          <w:sz w:val="24"/>
          <w:szCs w:val="24"/>
        </w:rPr>
        <w:t>.</w:t>
      </w:r>
      <w:r w:rsidR="00A67855" w:rsidRPr="00A67855">
        <w:rPr>
          <w:bCs/>
          <w:sz w:val="24"/>
          <w:szCs w:val="24"/>
        </w:rPr>
        <w:t xml:space="preserve"> Всяка фаза обикновено трябва да продължи поне 3 години, за да се намали административната тежест.</w:t>
      </w:r>
    </w:p>
    <w:p w14:paraId="40D56521" w14:textId="77777777" w:rsidR="00A67855" w:rsidRPr="00A67855" w:rsidRDefault="00A67855" w:rsidP="00A306AD">
      <w:pPr>
        <w:spacing w:after="120" w:line="360" w:lineRule="auto"/>
        <w:ind w:left="360"/>
        <w:jc w:val="both"/>
        <w:rPr>
          <w:b/>
          <w:sz w:val="24"/>
          <w:szCs w:val="24"/>
        </w:rPr>
      </w:pPr>
      <w:r w:rsidRPr="00A67855">
        <w:rPr>
          <w:b/>
          <w:sz w:val="24"/>
          <w:szCs w:val="24"/>
        </w:rPr>
        <w:t>Стандартни проекти</w:t>
      </w:r>
    </w:p>
    <w:p w14:paraId="55956E4A" w14:textId="59CB8D73" w:rsidR="00A67855" w:rsidRPr="00A67855" w:rsidRDefault="001F7400" w:rsidP="00A306AD">
      <w:pPr>
        <w:spacing w:after="120" w:line="360" w:lineRule="auto"/>
        <w:ind w:left="3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Те са с п</w:t>
      </w:r>
      <w:r w:rsidR="00A67855" w:rsidRPr="00A67855">
        <w:rPr>
          <w:bCs/>
          <w:sz w:val="24"/>
          <w:szCs w:val="24"/>
        </w:rPr>
        <w:t>о-малка продължителност (средно около три години)</w:t>
      </w:r>
      <w:r>
        <w:rPr>
          <w:bCs/>
          <w:sz w:val="24"/>
          <w:szCs w:val="24"/>
        </w:rPr>
        <w:t xml:space="preserve"> и с</w:t>
      </w:r>
      <w:r w:rsidR="00A67855" w:rsidRPr="00A67855">
        <w:rPr>
          <w:bCs/>
          <w:sz w:val="24"/>
          <w:szCs w:val="24"/>
        </w:rPr>
        <w:t xml:space="preserve"> по-малък размер на </w:t>
      </w:r>
      <w:r w:rsidR="00381F69">
        <w:rPr>
          <w:bCs/>
          <w:sz w:val="24"/>
          <w:szCs w:val="24"/>
        </w:rPr>
        <w:t>безвъзмездната финансова помощ</w:t>
      </w:r>
      <w:r>
        <w:rPr>
          <w:bCs/>
          <w:sz w:val="24"/>
          <w:szCs w:val="24"/>
        </w:rPr>
        <w:t xml:space="preserve">. </w:t>
      </w:r>
      <w:r w:rsidR="005D293B">
        <w:rPr>
          <w:bCs/>
          <w:sz w:val="24"/>
          <w:szCs w:val="24"/>
        </w:rPr>
        <w:t>По някои от поканите</w:t>
      </w:r>
      <w:r>
        <w:rPr>
          <w:bCs/>
          <w:sz w:val="24"/>
          <w:szCs w:val="24"/>
        </w:rPr>
        <w:t xml:space="preserve"> се изисква партньорство от минимум три страни – членки</w:t>
      </w:r>
      <w:r w:rsidR="005D293B">
        <w:rPr>
          <w:bCs/>
          <w:sz w:val="24"/>
          <w:szCs w:val="24"/>
        </w:rPr>
        <w:t xml:space="preserve"> на ЕС</w:t>
      </w:r>
      <w:r>
        <w:rPr>
          <w:bCs/>
          <w:sz w:val="24"/>
          <w:szCs w:val="24"/>
        </w:rPr>
        <w:t>.</w:t>
      </w:r>
    </w:p>
    <w:p w14:paraId="44B2A098" w14:textId="423AED15" w:rsidR="00CD1C71" w:rsidRPr="00CD1C71" w:rsidRDefault="005D293B" w:rsidP="00A306AD">
      <w:pPr>
        <w:spacing w:after="120" w:line="360" w:lineRule="auto"/>
        <w:ind w:left="3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Д</w:t>
      </w:r>
      <w:r w:rsidR="00CD1C71">
        <w:rPr>
          <w:bCs/>
          <w:sz w:val="24"/>
          <w:szCs w:val="24"/>
        </w:rPr>
        <w:t xml:space="preserve">опустимите организации </w:t>
      </w:r>
      <w:r w:rsidR="00CD1C71" w:rsidRPr="00CD1C71">
        <w:rPr>
          <w:bCs/>
          <w:sz w:val="24"/>
          <w:szCs w:val="24"/>
        </w:rPr>
        <w:t xml:space="preserve">могат да кандидатстват </w:t>
      </w:r>
      <w:r>
        <w:rPr>
          <w:bCs/>
          <w:sz w:val="24"/>
          <w:szCs w:val="24"/>
        </w:rPr>
        <w:t xml:space="preserve">с проекти </w:t>
      </w:r>
      <w:r w:rsidR="00CD1C71" w:rsidRPr="00CD1C71">
        <w:rPr>
          <w:bCs/>
          <w:sz w:val="24"/>
          <w:szCs w:val="24"/>
        </w:rPr>
        <w:t xml:space="preserve">самостоятелно или в </w:t>
      </w:r>
      <w:r w:rsidR="00CD1C71">
        <w:rPr>
          <w:bCs/>
          <w:sz w:val="24"/>
          <w:szCs w:val="24"/>
        </w:rPr>
        <w:t>партньорство, като последното силно се насърчава</w:t>
      </w:r>
      <w:r w:rsidR="00CD1C71" w:rsidRPr="00CD1C71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 xml:space="preserve">Програмата е много гъвкава и допуска в партньорство да кандидатстват публични институции на всички </w:t>
      </w:r>
      <w:proofErr w:type="spellStart"/>
      <w:r>
        <w:rPr>
          <w:bCs/>
          <w:sz w:val="24"/>
          <w:szCs w:val="24"/>
        </w:rPr>
        <w:t>теритоирални</w:t>
      </w:r>
      <w:proofErr w:type="spellEnd"/>
      <w:r>
        <w:rPr>
          <w:bCs/>
          <w:sz w:val="24"/>
          <w:szCs w:val="24"/>
        </w:rPr>
        <w:t xml:space="preserve"> нива, публични предприятия, неправителствени организации, фондации, университети, научни институти, </w:t>
      </w:r>
      <w:r w:rsidR="00381F69" w:rsidRPr="00381F69">
        <w:rPr>
          <w:bCs/>
          <w:sz w:val="24"/>
          <w:szCs w:val="24"/>
        </w:rPr>
        <w:t>частни фирми</w:t>
      </w:r>
      <w:r>
        <w:rPr>
          <w:bCs/>
          <w:sz w:val="24"/>
          <w:szCs w:val="24"/>
        </w:rPr>
        <w:t xml:space="preserve"> и т.н. </w:t>
      </w:r>
      <w:r w:rsidR="00CD1C71">
        <w:rPr>
          <w:bCs/>
          <w:sz w:val="24"/>
          <w:szCs w:val="24"/>
        </w:rPr>
        <w:t xml:space="preserve">За кандидатстването по някои </w:t>
      </w:r>
      <w:r>
        <w:rPr>
          <w:bCs/>
          <w:sz w:val="24"/>
          <w:szCs w:val="24"/>
        </w:rPr>
        <w:t>покани</w:t>
      </w:r>
      <w:r w:rsidR="00CD1C71">
        <w:rPr>
          <w:bCs/>
          <w:sz w:val="24"/>
          <w:szCs w:val="24"/>
        </w:rPr>
        <w:t xml:space="preserve"> се изискват минимум три партньора от три допустими по програмата държави. </w:t>
      </w:r>
    </w:p>
    <w:p w14:paraId="051D08F7" w14:textId="4E092AA4" w:rsidR="00CD1C71" w:rsidRDefault="00CD1C71" w:rsidP="00A306AD">
      <w:pPr>
        <w:spacing w:after="120" w:line="360" w:lineRule="auto"/>
        <w:ind w:left="360"/>
        <w:rPr>
          <w:bCs/>
          <w:sz w:val="24"/>
          <w:szCs w:val="24"/>
        </w:rPr>
      </w:pPr>
      <w:bookmarkStart w:id="8" w:name="_Hlk171601775"/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8"/>
        <w:gridCol w:w="4544"/>
      </w:tblGrid>
      <w:tr w:rsidR="00C34143" w14:paraId="76B79D76" w14:textId="77777777" w:rsidTr="00381F69">
        <w:tc>
          <w:tcPr>
            <w:tcW w:w="5324" w:type="dxa"/>
          </w:tcPr>
          <w:bookmarkEnd w:id="8"/>
          <w:p w14:paraId="22B6DF39" w14:textId="77777777" w:rsidR="00786D7B" w:rsidRPr="00381F69" w:rsidRDefault="00C34143" w:rsidP="00A306AD">
            <w:pPr>
              <w:spacing w:after="120" w:line="360" w:lineRule="auto"/>
              <w:rPr>
                <w:b/>
                <w:color w:val="0070C0"/>
                <w:sz w:val="36"/>
                <w:szCs w:val="36"/>
              </w:rPr>
            </w:pPr>
            <w:r w:rsidRPr="00381F69">
              <w:rPr>
                <w:b/>
                <w:color w:val="0070C0"/>
                <w:sz w:val="36"/>
                <w:szCs w:val="36"/>
              </w:rPr>
              <w:t>ПРОГРАМА</w:t>
            </w:r>
          </w:p>
          <w:p w14:paraId="7554CDDA" w14:textId="5C9E5869" w:rsidR="00C34143" w:rsidRPr="00381F69" w:rsidRDefault="00786D7B" w:rsidP="00A306AD">
            <w:pPr>
              <w:spacing w:after="120" w:line="360" w:lineRule="auto"/>
              <w:rPr>
                <w:b/>
                <w:color w:val="0070C0"/>
                <w:sz w:val="36"/>
                <w:szCs w:val="36"/>
              </w:rPr>
            </w:pPr>
            <w:r w:rsidRPr="00381F69">
              <w:rPr>
                <w:b/>
                <w:color w:val="0070C0"/>
                <w:sz w:val="36"/>
                <w:szCs w:val="36"/>
              </w:rPr>
              <w:t>„</w:t>
            </w:r>
            <w:r w:rsidR="00C34143" w:rsidRPr="00381F69">
              <w:rPr>
                <w:b/>
                <w:color w:val="0070C0"/>
                <w:sz w:val="36"/>
                <w:szCs w:val="36"/>
              </w:rPr>
              <w:t>ХОРИЗОНТ</w:t>
            </w:r>
            <w:r w:rsidRPr="00381F69">
              <w:rPr>
                <w:b/>
                <w:color w:val="0070C0"/>
                <w:sz w:val="36"/>
                <w:szCs w:val="36"/>
              </w:rPr>
              <w:t xml:space="preserve"> ЕВРОПА“</w:t>
            </w:r>
          </w:p>
          <w:p w14:paraId="159DED4E" w14:textId="77777777" w:rsidR="00C34143" w:rsidRDefault="00C34143" w:rsidP="00A306AD">
            <w:pPr>
              <w:spacing w:after="120"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5324" w:type="dxa"/>
          </w:tcPr>
          <w:p w14:paraId="66A583A1" w14:textId="3D712D9B" w:rsidR="00C34143" w:rsidRDefault="00C34143" w:rsidP="00A306AD">
            <w:pPr>
              <w:spacing w:after="120"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610C934F" wp14:editId="40B36310">
                  <wp:extent cx="1847191" cy="1038387"/>
                  <wp:effectExtent l="0" t="0" r="127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463" cy="10441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2DDAB7" w14:textId="77777777" w:rsidR="00786D7B" w:rsidRDefault="00786D7B" w:rsidP="00A306AD">
      <w:pPr>
        <w:spacing w:after="120" w:line="360" w:lineRule="auto"/>
        <w:ind w:left="360"/>
        <w:jc w:val="both"/>
        <w:rPr>
          <w:b/>
          <w:bCs/>
          <w:sz w:val="24"/>
          <w:szCs w:val="24"/>
        </w:rPr>
      </w:pPr>
    </w:p>
    <w:p w14:paraId="6C5C8294" w14:textId="4D0B80C8" w:rsidR="00A67855" w:rsidRPr="00A67855" w:rsidRDefault="00786D7B" w:rsidP="00A306AD">
      <w:pPr>
        <w:spacing w:after="120" w:line="360" w:lineRule="auto"/>
        <w:ind w:left="3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„</w:t>
      </w:r>
      <w:r w:rsidR="00A67855" w:rsidRPr="00A67855">
        <w:rPr>
          <w:bCs/>
          <w:sz w:val="24"/>
          <w:szCs w:val="24"/>
        </w:rPr>
        <w:t>Хоризонт Европа</w:t>
      </w:r>
      <w:r>
        <w:rPr>
          <w:bCs/>
          <w:sz w:val="24"/>
          <w:szCs w:val="24"/>
        </w:rPr>
        <w:t>“</w:t>
      </w:r>
      <w:r w:rsidR="00A67855" w:rsidRPr="00A67855">
        <w:rPr>
          <w:bCs/>
          <w:sz w:val="24"/>
          <w:szCs w:val="24"/>
        </w:rPr>
        <w:t xml:space="preserve"> е ключовата програма на ЕС за финансиране на научни изследвания и иновации с общ бюджет </w:t>
      </w:r>
      <w:r>
        <w:rPr>
          <w:bCs/>
          <w:sz w:val="24"/>
          <w:szCs w:val="24"/>
        </w:rPr>
        <w:t xml:space="preserve">за периода 2021-2027 </w:t>
      </w:r>
      <w:r w:rsidR="00A67855" w:rsidRPr="00A67855">
        <w:rPr>
          <w:bCs/>
          <w:sz w:val="24"/>
          <w:szCs w:val="24"/>
        </w:rPr>
        <w:t xml:space="preserve">от </w:t>
      </w:r>
      <w:r w:rsidR="00A67855" w:rsidRPr="00A67855">
        <w:rPr>
          <w:b/>
          <w:sz w:val="24"/>
          <w:szCs w:val="24"/>
        </w:rPr>
        <w:t>95,5</w:t>
      </w:r>
      <w:r w:rsidR="00A67855" w:rsidRPr="00A67855">
        <w:rPr>
          <w:bCs/>
          <w:sz w:val="24"/>
          <w:szCs w:val="24"/>
        </w:rPr>
        <w:t xml:space="preserve"> </w:t>
      </w:r>
      <w:proofErr w:type="spellStart"/>
      <w:r w:rsidR="00A67855" w:rsidRPr="00A67855">
        <w:rPr>
          <w:bCs/>
          <w:sz w:val="24"/>
          <w:szCs w:val="24"/>
        </w:rPr>
        <w:t>млрд</w:t>
      </w:r>
      <w:proofErr w:type="spellEnd"/>
      <w:r w:rsidR="00A67855" w:rsidRPr="00A67855">
        <w:rPr>
          <w:bCs/>
          <w:sz w:val="24"/>
          <w:szCs w:val="24"/>
        </w:rPr>
        <w:t xml:space="preserve"> евро. В „Хоризонт Европа“ изследователските действия в областта на енергията, климата и мобилността са групирани в клъстер 5.</w:t>
      </w:r>
      <w:r>
        <w:rPr>
          <w:bCs/>
          <w:sz w:val="24"/>
          <w:szCs w:val="24"/>
        </w:rPr>
        <w:t xml:space="preserve"> </w:t>
      </w:r>
      <w:r w:rsidR="00A67855" w:rsidRPr="00A67855">
        <w:rPr>
          <w:bCs/>
          <w:sz w:val="24"/>
          <w:szCs w:val="24"/>
        </w:rPr>
        <w:t>Основният двигател на този клъстер е да се ускорят двойните зелени и цифрови преходи и свързаната с тях трансформация на нашата икономика и общество с оглед да се допринесе за постигането на целите на ЕС в областта на климата и повишаване на енергийната устойчивост.</w:t>
      </w:r>
      <w:r>
        <w:rPr>
          <w:bCs/>
          <w:sz w:val="24"/>
          <w:szCs w:val="24"/>
        </w:rPr>
        <w:t xml:space="preserve"> </w:t>
      </w:r>
      <w:r w:rsidR="00A67855" w:rsidRPr="00A67855">
        <w:rPr>
          <w:bCs/>
          <w:sz w:val="24"/>
          <w:szCs w:val="24"/>
        </w:rPr>
        <w:t xml:space="preserve">Общо </w:t>
      </w:r>
      <w:r w:rsidR="00A67855" w:rsidRPr="00A67855">
        <w:rPr>
          <w:b/>
          <w:sz w:val="24"/>
          <w:szCs w:val="24"/>
        </w:rPr>
        <w:t xml:space="preserve">163,5 </w:t>
      </w:r>
      <w:proofErr w:type="spellStart"/>
      <w:r w:rsidR="00A67855" w:rsidRPr="00A67855">
        <w:rPr>
          <w:b/>
          <w:sz w:val="24"/>
          <w:szCs w:val="24"/>
        </w:rPr>
        <w:t>млн</w:t>
      </w:r>
      <w:proofErr w:type="spellEnd"/>
      <w:r w:rsidR="00A67855" w:rsidRPr="00A67855">
        <w:rPr>
          <w:b/>
          <w:sz w:val="24"/>
          <w:szCs w:val="24"/>
        </w:rPr>
        <w:t xml:space="preserve"> евро</w:t>
      </w:r>
      <w:r w:rsidR="00A67855" w:rsidRPr="00A67855">
        <w:rPr>
          <w:bCs/>
          <w:sz w:val="24"/>
          <w:szCs w:val="24"/>
        </w:rPr>
        <w:t xml:space="preserve"> финансиране от ЕС е налично по </w:t>
      </w:r>
      <w:r>
        <w:rPr>
          <w:bCs/>
          <w:sz w:val="24"/>
          <w:szCs w:val="24"/>
        </w:rPr>
        <w:t xml:space="preserve">последната </w:t>
      </w:r>
      <w:r w:rsidR="00A67855" w:rsidRPr="00A67855">
        <w:rPr>
          <w:bCs/>
          <w:sz w:val="24"/>
          <w:szCs w:val="24"/>
        </w:rPr>
        <w:t>покан</w:t>
      </w:r>
      <w:r>
        <w:rPr>
          <w:bCs/>
          <w:sz w:val="24"/>
          <w:szCs w:val="24"/>
        </w:rPr>
        <w:t>а за устойчива мобилност</w:t>
      </w:r>
      <w:r w:rsidR="00A67855" w:rsidRPr="00A67855">
        <w:rPr>
          <w:bCs/>
          <w:sz w:val="24"/>
          <w:szCs w:val="24"/>
        </w:rPr>
        <w:t xml:space="preserve"> с краен срок за кандидатстване 5 септември 2024 г. </w:t>
      </w:r>
    </w:p>
    <w:p w14:paraId="6BB0BCF1" w14:textId="4D58618E" w:rsidR="00A67855" w:rsidRPr="00F62011" w:rsidRDefault="00A67855" w:rsidP="00A306AD">
      <w:pPr>
        <w:spacing w:after="120" w:line="360" w:lineRule="auto"/>
        <w:ind w:left="360"/>
        <w:jc w:val="both"/>
        <w:rPr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7818"/>
      </w:tblGrid>
      <w:tr w:rsidR="00684957" w14:paraId="2383F719" w14:textId="77777777" w:rsidTr="00684957">
        <w:tc>
          <w:tcPr>
            <w:tcW w:w="2830" w:type="dxa"/>
          </w:tcPr>
          <w:p w14:paraId="3058FEFB" w14:textId="28494D91" w:rsidR="00684957" w:rsidRPr="00684957" w:rsidRDefault="00684957" w:rsidP="00A306AD">
            <w:pPr>
              <w:spacing w:after="120" w:line="360" w:lineRule="auto"/>
              <w:ind w:firstLine="708"/>
              <w:jc w:val="right"/>
              <w:rPr>
                <w:bCs/>
                <w:sz w:val="32"/>
                <w:szCs w:val="32"/>
              </w:rPr>
            </w:pPr>
            <w:r w:rsidRPr="00381F69">
              <w:rPr>
                <w:b/>
                <w:bCs/>
                <w:color w:val="0070C0"/>
                <w:sz w:val="32"/>
                <w:szCs w:val="32"/>
              </w:rPr>
              <w:t>ЕВРОПЕЙСКА ИНВЕСТИЦИОННА БАНКА</w:t>
            </w:r>
          </w:p>
        </w:tc>
        <w:tc>
          <w:tcPr>
            <w:tcW w:w="7818" w:type="dxa"/>
          </w:tcPr>
          <w:p w14:paraId="613AB022" w14:textId="30A21BD8" w:rsidR="00684957" w:rsidRDefault="00684957" w:rsidP="00A306AD">
            <w:pPr>
              <w:spacing w:after="120" w:line="360" w:lineRule="auto"/>
              <w:jc w:val="both"/>
              <w:rPr>
                <w:bCs/>
                <w:sz w:val="24"/>
                <w:szCs w:val="24"/>
                <w:u w:val="single"/>
              </w:rPr>
            </w:pPr>
            <w:r>
              <w:rPr>
                <w:bCs/>
                <w:noProof/>
                <w:sz w:val="24"/>
                <w:szCs w:val="24"/>
                <w:u w:val="single"/>
                <w:lang w:eastAsia="bg-BG"/>
              </w:rPr>
              <w:drawing>
                <wp:inline distT="0" distB="0" distL="0" distR="0" wp14:anchorId="5332B0D4" wp14:editId="0BF5B84F">
                  <wp:extent cx="4608830" cy="1306622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1581" cy="13187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03AFA2" w14:textId="77777777" w:rsidR="00684957" w:rsidRPr="00684957" w:rsidRDefault="0068495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4957">
        <w:rPr>
          <w:bCs/>
          <w:sz w:val="24"/>
          <w:szCs w:val="24"/>
        </w:rPr>
        <w:t>Европейската инвестиционна банка (ЕИБ) е съвместна собственост на страните от ЕС. Целта на банката е:</w:t>
      </w:r>
    </w:p>
    <w:p w14:paraId="2A3356B3" w14:textId="77777777" w:rsidR="00684957" w:rsidRPr="00684957" w:rsidRDefault="00684957" w:rsidP="00A306AD">
      <w:pPr>
        <w:pStyle w:val="ListParagraph"/>
        <w:numPr>
          <w:ilvl w:val="0"/>
          <w:numId w:val="17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684957">
        <w:rPr>
          <w:bCs/>
          <w:sz w:val="24"/>
          <w:szCs w:val="24"/>
        </w:rPr>
        <w:t>да повишава потенциала на Европа по отношение на работните места и заетостта</w:t>
      </w:r>
    </w:p>
    <w:p w14:paraId="0E91C8DA" w14:textId="77777777" w:rsidR="00684957" w:rsidRPr="00684957" w:rsidRDefault="00684957" w:rsidP="00A306AD">
      <w:pPr>
        <w:pStyle w:val="ListParagraph"/>
        <w:numPr>
          <w:ilvl w:val="0"/>
          <w:numId w:val="17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684957">
        <w:rPr>
          <w:bCs/>
          <w:sz w:val="24"/>
          <w:szCs w:val="24"/>
        </w:rPr>
        <w:t>да подкрепя действия за смекчаване на изменението на климата</w:t>
      </w:r>
    </w:p>
    <w:p w14:paraId="09D3130A" w14:textId="77777777" w:rsidR="00684957" w:rsidRPr="00684957" w:rsidRDefault="00684957" w:rsidP="00A306AD">
      <w:pPr>
        <w:pStyle w:val="ListParagraph"/>
        <w:numPr>
          <w:ilvl w:val="0"/>
          <w:numId w:val="17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684957">
        <w:rPr>
          <w:bCs/>
          <w:sz w:val="24"/>
          <w:szCs w:val="24"/>
        </w:rPr>
        <w:t>да подкрепя политиките на ЕС извън неговите предели.</w:t>
      </w:r>
    </w:p>
    <w:p w14:paraId="422805E1" w14:textId="19E55DFC" w:rsidR="00684957" w:rsidRPr="00684957" w:rsidRDefault="0068495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 w:rsidRPr="00684957">
        <w:rPr>
          <w:bCs/>
          <w:sz w:val="24"/>
          <w:szCs w:val="24"/>
        </w:rPr>
        <w:t>Банката заема средства на капиталовите пазари и отпуска кредити при благоприятни условия за</w:t>
      </w:r>
      <w:r>
        <w:rPr>
          <w:bCs/>
          <w:sz w:val="24"/>
          <w:szCs w:val="24"/>
        </w:rPr>
        <w:t xml:space="preserve"> конкретни </w:t>
      </w:r>
      <w:r w:rsidRPr="00684957">
        <w:rPr>
          <w:bCs/>
          <w:sz w:val="24"/>
          <w:szCs w:val="24"/>
        </w:rPr>
        <w:t xml:space="preserve"> проекти, подкрепящи целите на ЕС. Около 90 % от кредитите се предоставят в страни от ЕС. Не се отпускат средства от бюджета на ЕС.</w:t>
      </w:r>
    </w:p>
    <w:p w14:paraId="1E76D078" w14:textId="7D1DF3C6" w:rsidR="00684957" w:rsidRPr="00684957" w:rsidRDefault="0068495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Европейската инвестиционна банка</w:t>
      </w:r>
      <w:r w:rsidRPr="00684957">
        <w:rPr>
          <w:bCs/>
          <w:sz w:val="24"/>
          <w:szCs w:val="24"/>
        </w:rPr>
        <w:t xml:space="preserve"> предоставя три основни вида продукти и услуги:</w:t>
      </w:r>
    </w:p>
    <w:p w14:paraId="5AAB91CC" w14:textId="77777777" w:rsidR="00684957" w:rsidRPr="00684957" w:rsidRDefault="00684957" w:rsidP="00A306AD">
      <w:pPr>
        <w:pStyle w:val="ListParagraph"/>
        <w:numPr>
          <w:ilvl w:val="0"/>
          <w:numId w:val="18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684957">
        <w:rPr>
          <w:bCs/>
          <w:sz w:val="24"/>
          <w:szCs w:val="24"/>
        </w:rPr>
        <w:t>кредитиране — около 90 % от общите финансови ангажименти на банката. Банката отпуска кредити на клиенти от всякакъв размер, за да подкрепя растежа и заетостта, като често тази подкрепа помага за привличане на други инвеститори</w:t>
      </w:r>
    </w:p>
    <w:p w14:paraId="030530DB" w14:textId="42671C45" w:rsidR="00684957" w:rsidRPr="00684957" w:rsidRDefault="00684957" w:rsidP="00A306AD">
      <w:pPr>
        <w:pStyle w:val="ListParagraph"/>
        <w:numPr>
          <w:ilvl w:val="0"/>
          <w:numId w:val="18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684957">
        <w:rPr>
          <w:bCs/>
          <w:sz w:val="24"/>
          <w:szCs w:val="24"/>
        </w:rPr>
        <w:t xml:space="preserve">смесено финансиране — то позволява на клиентите да съчетават финансирането от </w:t>
      </w:r>
      <w:r>
        <w:rPr>
          <w:bCs/>
          <w:sz w:val="24"/>
          <w:szCs w:val="24"/>
        </w:rPr>
        <w:t>банката</w:t>
      </w:r>
      <w:r w:rsidRPr="00684957">
        <w:rPr>
          <w:bCs/>
          <w:sz w:val="24"/>
          <w:szCs w:val="24"/>
        </w:rPr>
        <w:t xml:space="preserve"> с допълнителни инвестиции</w:t>
      </w:r>
    </w:p>
    <w:p w14:paraId="792FEAB1" w14:textId="77777777" w:rsidR="00684957" w:rsidRPr="00684957" w:rsidRDefault="00684957" w:rsidP="00A306AD">
      <w:pPr>
        <w:pStyle w:val="ListParagraph"/>
        <w:numPr>
          <w:ilvl w:val="0"/>
          <w:numId w:val="18"/>
        </w:numPr>
        <w:spacing w:after="120" w:line="360" w:lineRule="auto"/>
        <w:contextualSpacing w:val="0"/>
        <w:jc w:val="both"/>
        <w:rPr>
          <w:bCs/>
          <w:sz w:val="24"/>
          <w:szCs w:val="24"/>
        </w:rPr>
      </w:pPr>
      <w:r w:rsidRPr="00684957">
        <w:rPr>
          <w:bCs/>
          <w:sz w:val="24"/>
          <w:szCs w:val="24"/>
        </w:rPr>
        <w:t>консултации и техническа помощ — за постигане на максимална рентабилност.</w:t>
      </w:r>
    </w:p>
    <w:p w14:paraId="3FA6CAD5" w14:textId="13565B4A" w:rsidR="00A77BC7" w:rsidRDefault="0068495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Европейската инвестиционна банка</w:t>
      </w:r>
      <w:r w:rsidRPr="00684957">
        <w:rPr>
          <w:bCs/>
          <w:sz w:val="24"/>
          <w:szCs w:val="24"/>
        </w:rPr>
        <w:t xml:space="preserve"> отпуска пряко кредити </w:t>
      </w:r>
      <w:r>
        <w:rPr>
          <w:bCs/>
          <w:sz w:val="24"/>
          <w:szCs w:val="24"/>
        </w:rPr>
        <w:t xml:space="preserve">за проекти </w:t>
      </w:r>
      <w:r w:rsidRPr="00684957">
        <w:rPr>
          <w:bCs/>
          <w:sz w:val="24"/>
          <w:szCs w:val="24"/>
        </w:rPr>
        <w:t>в размер над 25 млн. евро. Когато става дума за по-малки заеми, банката открива кредитни линии за финансови институции</w:t>
      </w:r>
      <w:r>
        <w:rPr>
          <w:bCs/>
          <w:sz w:val="24"/>
          <w:szCs w:val="24"/>
        </w:rPr>
        <w:t xml:space="preserve"> и организации</w:t>
      </w:r>
      <w:r w:rsidRPr="00684957">
        <w:rPr>
          <w:bCs/>
          <w:sz w:val="24"/>
          <w:szCs w:val="24"/>
        </w:rPr>
        <w:t>, които след това предоставят средства под формата на заеми.</w:t>
      </w:r>
      <w:r>
        <w:rPr>
          <w:bCs/>
          <w:sz w:val="24"/>
          <w:szCs w:val="24"/>
        </w:rPr>
        <w:t xml:space="preserve"> Такъв пример е предоставеното от банката финансиране на Фонд ФЛАГ за </w:t>
      </w:r>
      <w:r w:rsidRPr="00684957">
        <w:rPr>
          <w:bCs/>
          <w:sz w:val="24"/>
          <w:szCs w:val="24"/>
        </w:rPr>
        <w:t>Българска инвестиционна и координационна платформа за градско развитие</w:t>
      </w:r>
      <w:r>
        <w:rPr>
          <w:bCs/>
          <w:sz w:val="24"/>
          <w:szCs w:val="24"/>
        </w:rPr>
        <w:t>.</w:t>
      </w:r>
    </w:p>
    <w:p w14:paraId="72F8F1A2" w14:textId="5197F0D1" w:rsidR="00684957" w:rsidRPr="00684957" w:rsidRDefault="00684957" w:rsidP="00A306AD">
      <w:pPr>
        <w:spacing w:after="120" w:line="360" w:lineRule="auto"/>
        <w:ind w:firstLine="70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Финансирането на нискоемисионен транспорт е сред действията на банката в подкрепа за смекчаване на измененията на климата. Например, Столична община се възползва от възможността и осигури средства за съфинансиране на </w:t>
      </w:r>
      <w:r w:rsidR="009B0285">
        <w:rPr>
          <w:bCs/>
          <w:sz w:val="24"/>
          <w:szCs w:val="24"/>
        </w:rPr>
        <w:t xml:space="preserve">отсечки от </w:t>
      </w:r>
      <w:proofErr w:type="spellStart"/>
      <w:r>
        <w:rPr>
          <w:bCs/>
          <w:sz w:val="24"/>
          <w:szCs w:val="24"/>
        </w:rPr>
        <w:t>метро</w:t>
      </w:r>
      <w:r w:rsidR="009B0285">
        <w:rPr>
          <w:bCs/>
          <w:sz w:val="24"/>
          <w:szCs w:val="24"/>
        </w:rPr>
        <w:t>линиите</w:t>
      </w:r>
      <w:proofErr w:type="spellEnd"/>
      <w:r>
        <w:rPr>
          <w:bCs/>
          <w:sz w:val="24"/>
          <w:szCs w:val="24"/>
        </w:rPr>
        <w:t xml:space="preserve"> и за </w:t>
      </w:r>
      <w:proofErr w:type="spellStart"/>
      <w:r>
        <w:rPr>
          <w:bCs/>
          <w:sz w:val="24"/>
          <w:szCs w:val="24"/>
        </w:rPr>
        <w:t>нискоем</w:t>
      </w:r>
      <w:r w:rsidR="009B0285">
        <w:rPr>
          <w:bCs/>
          <w:sz w:val="24"/>
          <w:szCs w:val="24"/>
        </w:rPr>
        <w:t>и</w:t>
      </w:r>
      <w:r>
        <w:rPr>
          <w:bCs/>
          <w:sz w:val="24"/>
          <w:szCs w:val="24"/>
        </w:rPr>
        <w:t>сонни</w:t>
      </w:r>
      <w:proofErr w:type="spellEnd"/>
      <w:r>
        <w:rPr>
          <w:bCs/>
          <w:sz w:val="24"/>
          <w:szCs w:val="24"/>
        </w:rPr>
        <w:t xml:space="preserve"> автобуси за градския транспорт чрез конкретни договорни споразумения с Европейската инвестиционна банка.</w:t>
      </w:r>
    </w:p>
    <w:p w14:paraId="2E187D5F" w14:textId="77777777" w:rsidR="00F734CC" w:rsidRPr="00F734CC" w:rsidRDefault="00F734CC" w:rsidP="00A937E4">
      <w:pPr>
        <w:spacing w:line="360" w:lineRule="auto"/>
        <w:ind w:firstLine="708"/>
        <w:jc w:val="both"/>
        <w:rPr>
          <w:bCs/>
          <w:sz w:val="24"/>
          <w:szCs w:val="24"/>
        </w:rPr>
      </w:pPr>
    </w:p>
    <w:p w14:paraId="7A420E05" w14:textId="7C54661A" w:rsidR="009872A4" w:rsidRPr="00951DCF" w:rsidRDefault="009872A4" w:rsidP="00A937E4">
      <w:pPr>
        <w:spacing w:line="360" w:lineRule="auto"/>
        <w:ind w:firstLine="708"/>
        <w:jc w:val="both"/>
        <w:rPr>
          <w:bCs/>
          <w:sz w:val="24"/>
          <w:szCs w:val="24"/>
        </w:rPr>
      </w:pPr>
    </w:p>
    <w:sectPr w:rsidR="009872A4" w:rsidRPr="00951DCF">
      <w:footerReference w:type="defaul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50192" w14:textId="77777777" w:rsidR="00274EBA" w:rsidRDefault="00274EBA" w:rsidP="00026170">
      <w:pPr>
        <w:spacing w:after="0" w:line="240" w:lineRule="auto"/>
      </w:pPr>
      <w:r>
        <w:separator/>
      </w:r>
    </w:p>
  </w:endnote>
  <w:endnote w:type="continuationSeparator" w:id="0">
    <w:p w14:paraId="7ACBDB0A" w14:textId="77777777" w:rsidR="00274EBA" w:rsidRDefault="00274EBA" w:rsidP="00026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70308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0BBB21" w14:textId="6DB5C496" w:rsidR="00026170" w:rsidRDefault="0002617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535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61699B6" w14:textId="77777777" w:rsidR="00026170" w:rsidRDefault="000261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2EB55" w14:textId="77777777" w:rsidR="00274EBA" w:rsidRDefault="00274EBA" w:rsidP="00026170">
      <w:pPr>
        <w:spacing w:after="0" w:line="240" w:lineRule="auto"/>
      </w:pPr>
      <w:r>
        <w:separator/>
      </w:r>
    </w:p>
  </w:footnote>
  <w:footnote w:type="continuationSeparator" w:id="0">
    <w:p w14:paraId="577832E5" w14:textId="77777777" w:rsidR="00274EBA" w:rsidRDefault="00274EBA" w:rsidP="00026170">
      <w:pPr>
        <w:spacing w:after="0" w:line="240" w:lineRule="auto"/>
      </w:pPr>
      <w:r>
        <w:continuationSeparator/>
      </w:r>
    </w:p>
  </w:footnote>
  <w:footnote w:id="1">
    <w:p w14:paraId="56C40027" w14:textId="77777777" w:rsidR="004058FC" w:rsidRDefault="004058FC" w:rsidP="004058F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C1E55">
        <w:t>Изразените възгледи и мнения са само на авторите и не отразяват непременно тези на Европейския съюз или CINEA. Нито Европейският съюз, нито финансиращият орган могат да носят отговорност за тях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43AC5A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4pt;height:11.4pt" o:bullet="t">
        <v:imagedata r:id="rId1" o:title="mso1343"/>
      </v:shape>
    </w:pict>
  </w:numPicBullet>
  <w:abstractNum w:abstractNumId="0" w15:restartNumberingAfterBreak="0">
    <w:nsid w:val="011D7321"/>
    <w:multiLevelType w:val="hybridMultilevel"/>
    <w:tmpl w:val="0A0605DA"/>
    <w:lvl w:ilvl="0" w:tplc="0402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9D44C89"/>
    <w:multiLevelType w:val="hybridMultilevel"/>
    <w:tmpl w:val="B01CB02C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A12E5"/>
    <w:multiLevelType w:val="hybridMultilevel"/>
    <w:tmpl w:val="4EBE4A8E"/>
    <w:lvl w:ilvl="0" w:tplc="0402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1E47D55"/>
    <w:multiLevelType w:val="hybridMultilevel"/>
    <w:tmpl w:val="D666C8F8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80915"/>
    <w:multiLevelType w:val="hybridMultilevel"/>
    <w:tmpl w:val="C57A61BC"/>
    <w:lvl w:ilvl="0" w:tplc="0402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95100E4"/>
    <w:multiLevelType w:val="hybridMultilevel"/>
    <w:tmpl w:val="0590A294"/>
    <w:lvl w:ilvl="0" w:tplc="0402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AB24861"/>
    <w:multiLevelType w:val="hybridMultilevel"/>
    <w:tmpl w:val="784A2FEC"/>
    <w:lvl w:ilvl="0" w:tplc="78B670B0">
      <w:start w:val="1"/>
      <w:numFmt w:val="lowerRoman"/>
      <w:lvlText w:val="%1)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EA01C83"/>
    <w:multiLevelType w:val="hybridMultilevel"/>
    <w:tmpl w:val="F940900A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84C2F5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DA3F93"/>
    <w:multiLevelType w:val="hybridMultilevel"/>
    <w:tmpl w:val="4B66060E"/>
    <w:lvl w:ilvl="0" w:tplc="0402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2887E55"/>
    <w:multiLevelType w:val="hybridMultilevel"/>
    <w:tmpl w:val="B3A4408A"/>
    <w:lvl w:ilvl="0" w:tplc="0402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31A4C52"/>
    <w:multiLevelType w:val="hybridMultilevel"/>
    <w:tmpl w:val="65AE3092"/>
    <w:lvl w:ilvl="0" w:tplc="0402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63E43A7"/>
    <w:multiLevelType w:val="hybridMultilevel"/>
    <w:tmpl w:val="DD3E52EC"/>
    <w:lvl w:ilvl="0" w:tplc="0402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01F5F45"/>
    <w:multiLevelType w:val="hybridMultilevel"/>
    <w:tmpl w:val="6506ECCC"/>
    <w:lvl w:ilvl="0" w:tplc="0402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6D427FD"/>
    <w:multiLevelType w:val="hybridMultilevel"/>
    <w:tmpl w:val="943E7DF2"/>
    <w:lvl w:ilvl="0" w:tplc="0402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CEB34DA"/>
    <w:multiLevelType w:val="hybridMultilevel"/>
    <w:tmpl w:val="6C9E57C2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0A6B2B"/>
    <w:multiLevelType w:val="hybridMultilevel"/>
    <w:tmpl w:val="511AC966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56561E"/>
    <w:multiLevelType w:val="multilevel"/>
    <w:tmpl w:val="1E0AE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5C139C"/>
    <w:multiLevelType w:val="hybridMultilevel"/>
    <w:tmpl w:val="2E5A7E3A"/>
    <w:lvl w:ilvl="0" w:tplc="0402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8F51D78"/>
    <w:multiLevelType w:val="hybridMultilevel"/>
    <w:tmpl w:val="1016570E"/>
    <w:lvl w:ilvl="0" w:tplc="0402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49E5076C"/>
    <w:multiLevelType w:val="hybridMultilevel"/>
    <w:tmpl w:val="C160218A"/>
    <w:lvl w:ilvl="0" w:tplc="0402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D98776A"/>
    <w:multiLevelType w:val="hybridMultilevel"/>
    <w:tmpl w:val="58F0717E"/>
    <w:lvl w:ilvl="0" w:tplc="0402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4F925CE3"/>
    <w:multiLevelType w:val="hybridMultilevel"/>
    <w:tmpl w:val="6A1E911C"/>
    <w:lvl w:ilvl="0" w:tplc="5A0041C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415B2F"/>
    <w:multiLevelType w:val="hybridMultilevel"/>
    <w:tmpl w:val="B5B2234C"/>
    <w:lvl w:ilvl="0" w:tplc="0BC85A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1743A3"/>
    <w:multiLevelType w:val="hybridMultilevel"/>
    <w:tmpl w:val="FB4E7C9C"/>
    <w:lvl w:ilvl="0" w:tplc="5A0041C6">
      <w:start w:val="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8473E17"/>
    <w:multiLevelType w:val="hybridMultilevel"/>
    <w:tmpl w:val="21E827A8"/>
    <w:lvl w:ilvl="0" w:tplc="04020007">
      <w:start w:val="1"/>
      <w:numFmt w:val="bullet"/>
      <w:lvlText w:val=""/>
      <w:lvlPicBulletId w:val="0"/>
      <w:lvlJc w:val="left"/>
      <w:pPr>
        <w:ind w:left="148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25" w15:restartNumberingAfterBreak="0">
    <w:nsid w:val="73597C4B"/>
    <w:multiLevelType w:val="hybridMultilevel"/>
    <w:tmpl w:val="555C22DE"/>
    <w:lvl w:ilvl="0" w:tplc="0402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76DF15C4"/>
    <w:multiLevelType w:val="hybridMultilevel"/>
    <w:tmpl w:val="9DB49D14"/>
    <w:lvl w:ilvl="0" w:tplc="0BC85A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2"/>
  </w:num>
  <w:num w:numId="4">
    <w:abstractNumId w:val="12"/>
  </w:num>
  <w:num w:numId="5">
    <w:abstractNumId w:val="25"/>
  </w:num>
  <w:num w:numId="6">
    <w:abstractNumId w:val="19"/>
  </w:num>
  <w:num w:numId="7">
    <w:abstractNumId w:val="20"/>
  </w:num>
  <w:num w:numId="8">
    <w:abstractNumId w:val="24"/>
  </w:num>
  <w:num w:numId="9">
    <w:abstractNumId w:val="18"/>
  </w:num>
  <w:num w:numId="10">
    <w:abstractNumId w:val="17"/>
  </w:num>
  <w:num w:numId="11">
    <w:abstractNumId w:val="13"/>
  </w:num>
  <w:num w:numId="12">
    <w:abstractNumId w:val="4"/>
  </w:num>
  <w:num w:numId="13">
    <w:abstractNumId w:val="7"/>
  </w:num>
  <w:num w:numId="14">
    <w:abstractNumId w:val="5"/>
  </w:num>
  <w:num w:numId="15">
    <w:abstractNumId w:val="11"/>
  </w:num>
  <w:num w:numId="16">
    <w:abstractNumId w:val="16"/>
  </w:num>
  <w:num w:numId="17">
    <w:abstractNumId w:val="9"/>
  </w:num>
  <w:num w:numId="18">
    <w:abstractNumId w:val="0"/>
  </w:num>
  <w:num w:numId="19">
    <w:abstractNumId w:val="3"/>
  </w:num>
  <w:num w:numId="20">
    <w:abstractNumId w:val="14"/>
  </w:num>
  <w:num w:numId="21">
    <w:abstractNumId w:val="1"/>
  </w:num>
  <w:num w:numId="22">
    <w:abstractNumId w:val="10"/>
  </w:num>
  <w:num w:numId="23">
    <w:abstractNumId w:val="6"/>
  </w:num>
  <w:num w:numId="24">
    <w:abstractNumId w:val="22"/>
  </w:num>
  <w:num w:numId="25">
    <w:abstractNumId w:val="26"/>
  </w:num>
  <w:num w:numId="26">
    <w:abstractNumId w:val="21"/>
  </w:num>
  <w:num w:numId="27">
    <w:abstractNumId w:val="2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185"/>
    <w:rsid w:val="00007FED"/>
    <w:rsid w:val="000114E4"/>
    <w:rsid w:val="00026170"/>
    <w:rsid w:val="00026A70"/>
    <w:rsid w:val="000329DB"/>
    <w:rsid w:val="00034B7A"/>
    <w:rsid w:val="00035650"/>
    <w:rsid w:val="00040A85"/>
    <w:rsid w:val="00060F72"/>
    <w:rsid w:val="00071991"/>
    <w:rsid w:val="00084181"/>
    <w:rsid w:val="0009457C"/>
    <w:rsid w:val="000A6426"/>
    <w:rsid w:val="000A7394"/>
    <w:rsid w:val="000A76C2"/>
    <w:rsid w:val="000D09F3"/>
    <w:rsid w:val="000E21F5"/>
    <w:rsid w:val="000E4C3E"/>
    <w:rsid w:val="000F21E7"/>
    <w:rsid w:val="00100E66"/>
    <w:rsid w:val="00104F5E"/>
    <w:rsid w:val="001053CA"/>
    <w:rsid w:val="00136AAC"/>
    <w:rsid w:val="00144231"/>
    <w:rsid w:val="00151550"/>
    <w:rsid w:val="00152C8E"/>
    <w:rsid w:val="00157116"/>
    <w:rsid w:val="001652F5"/>
    <w:rsid w:val="001658C5"/>
    <w:rsid w:val="00170B86"/>
    <w:rsid w:val="00185FAF"/>
    <w:rsid w:val="00190434"/>
    <w:rsid w:val="00192213"/>
    <w:rsid w:val="0019660C"/>
    <w:rsid w:val="00196800"/>
    <w:rsid w:val="001A5251"/>
    <w:rsid w:val="001C1E55"/>
    <w:rsid w:val="001C7E13"/>
    <w:rsid w:val="001D4A7C"/>
    <w:rsid w:val="001D7927"/>
    <w:rsid w:val="001E5B20"/>
    <w:rsid w:val="001F7400"/>
    <w:rsid w:val="00207FEA"/>
    <w:rsid w:val="002211B2"/>
    <w:rsid w:val="00255795"/>
    <w:rsid w:val="00255C5E"/>
    <w:rsid w:val="002575D1"/>
    <w:rsid w:val="0026120A"/>
    <w:rsid w:val="0026500D"/>
    <w:rsid w:val="00274EBA"/>
    <w:rsid w:val="0027522A"/>
    <w:rsid w:val="00276159"/>
    <w:rsid w:val="00280C29"/>
    <w:rsid w:val="00292CD1"/>
    <w:rsid w:val="002A1B53"/>
    <w:rsid w:val="002A3AD7"/>
    <w:rsid w:val="002A7447"/>
    <w:rsid w:val="002C253F"/>
    <w:rsid w:val="002F1E77"/>
    <w:rsid w:val="002F2710"/>
    <w:rsid w:val="00311927"/>
    <w:rsid w:val="00326141"/>
    <w:rsid w:val="00326468"/>
    <w:rsid w:val="00336B91"/>
    <w:rsid w:val="00340BDA"/>
    <w:rsid w:val="003501E9"/>
    <w:rsid w:val="00357A23"/>
    <w:rsid w:val="00367BFC"/>
    <w:rsid w:val="00381F69"/>
    <w:rsid w:val="00382C85"/>
    <w:rsid w:val="00383BB7"/>
    <w:rsid w:val="00392947"/>
    <w:rsid w:val="003A25EE"/>
    <w:rsid w:val="003A6FB8"/>
    <w:rsid w:val="003B6A19"/>
    <w:rsid w:val="003D4517"/>
    <w:rsid w:val="003D6AF9"/>
    <w:rsid w:val="003F6211"/>
    <w:rsid w:val="003F6D89"/>
    <w:rsid w:val="003F7635"/>
    <w:rsid w:val="004058FC"/>
    <w:rsid w:val="00414BC8"/>
    <w:rsid w:val="00420455"/>
    <w:rsid w:val="004221F2"/>
    <w:rsid w:val="004234B6"/>
    <w:rsid w:val="0043060A"/>
    <w:rsid w:val="00431E05"/>
    <w:rsid w:val="00443AF2"/>
    <w:rsid w:val="00473858"/>
    <w:rsid w:val="004848B0"/>
    <w:rsid w:val="00491098"/>
    <w:rsid w:val="004910D5"/>
    <w:rsid w:val="00494C58"/>
    <w:rsid w:val="00497533"/>
    <w:rsid w:val="004B7A09"/>
    <w:rsid w:val="004C3AA6"/>
    <w:rsid w:val="004D79A4"/>
    <w:rsid w:val="004E09DB"/>
    <w:rsid w:val="004E3295"/>
    <w:rsid w:val="004F4911"/>
    <w:rsid w:val="005004E8"/>
    <w:rsid w:val="00501101"/>
    <w:rsid w:val="00520AF2"/>
    <w:rsid w:val="00542E4E"/>
    <w:rsid w:val="005479BD"/>
    <w:rsid w:val="005647F6"/>
    <w:rsid w:val="0056588F"/>
    <w:rsid w:val="005716A7"/>
    <w:rsid w:val="00576E97"/>
    <w:rsid w:val="005816B7"/>
    <w:rsid w:val="00584BD7"/>
    <w:rsid w:val="00590D1B"/>
    <w:rsid w:val="00591EDA"/>
    <w:rsid w:val="00594EC8"/>
    <w:rsid w:val="005A3637"/>
    <w:rsid w:val="005B2AFE"/>
    <w:rsid w:val="005B6A81"/>
    <w:rsid w:val="005C43AD"/>
    <w:rsid w:val="005C4BE9"/>
    <w:rsid w:val="005C68B8"/>
    <w:rsid w:val="005D0101"/>
    <w:rsid w:val="005D125C"/>
    <w:rsid w:val="005D293B"/>
    <w:rsid w:val="005D4370"/>
    <w:rsid w:val="005E5263"/>
    <w:rsid w:val="005E76C3"/>
    <w:rsid w:val="005F28FF"/>
    <w:rsid w:val="00601D78"/>
    <w:rsid w:val="00614D81"/>
    <w:rsid w:val="00635C2D"/>
    <w:rsid w:val="006523C2"/>
    <w:rsid w:val="00654165"/>
    <w:rsid w:val="00656409"/>
    <w:rsid w:val="00657A74"/>
    <w:rsid w:val="00667E45"/>
    <w:rsid w:val="00675B20"/>
    <w:rsid w:val="00680F97"/>
    <w:rsid w:val="00684957"/>
    <w:rsid w:val="006874DA"/>
    <w:rsid w:val="006B2140"/>
    <w:rsid w:val="006B3507"/>
    <w:rsid w:val="006B7246"/>
    <w:rsid w:val="006C1BC2"/>
    <w:rsid w:val="006C3656"/>
    <w:rsid w:val="006C37E7"/>
    <w:rsid w:val="006C552B"/>
    <w:rsid w:val="006D4152"/>
    <w:rsid w:val="006E742D"/>
    <w:rsid w:val="006E7EE7"/>
    <w:rsid w:val="006F7270"/>
    <w:rsid w:val="00705EE5"/>
    <w:rsid w:val="00711630"/>
    <w:rsid w:val="00714F41"/>
    <w:rsid w:val="00724A9C"/>
    <w:rsid w:val="00736A80"/>
    <w:rsid w:val="00742CFC"/>
    <w:rsid w:val="00746817"/>
    <w:rsid w:val="00752752"/>
    <w:rsid w:val="00757ED7"/>
    <w:rsid w:val="00761B30"/>
    <w:rsid w:val="00762BF6"/>
    <w:rsid w:val="00786D7B"/>
    <w:rsid w:val="007A0350"/>
    <w:rsid w:val="007A1E9A"/>
    <w:rsid w:val="007A3E42"/>
    <w:rsid w:val="007A59FB"/>
    <w:rsid w:val="007B5330"/>
    <w:rsid w:val="007F67E8"/>
    <w:rsid w:val="00816EA6"/>
    <w:rsid w:val="00820484"/>
    <w:rsid w:val="008249B3"/>
    <w:rsid w:val="00825023"/>
    <w:rsid w:val="00825A79"/>
    <w:rsid w:val="00831B9A"/>
    <w:rsid w:val="00842317"/>
    <w:rsid w:val="0085786A"/>
    <w:rsid w:val="00862C0A"/>
    <w:rsid w:val="00880C11"/>
    <w:rsid w:val="0088326F"/>
    <w:rsid w:val="00884BD5"/>
    <w:rsid w:val="008A0079"/>
    <w:rsid w:val="008A06C7"/>
    <w:rsid w:val="008A29F2"/>
    <w:rsid w:val="008A4913"/>
    <w:rsid w:val="008B054C"/>
    <w:rsid w:val="008D77D5"/>
    <w:rsid w:val="008E1A31"/>
    <w:rsid w:val="008F5FF8"/>
    <w:rsid w:val="008F634F"/>
    <w:rsid w:val="009124AF"/>
    <w:rsid w:val="009128E4"/>
    <w:rsid w:val="009135F5"/>
    <w:rsid w:val="009472BA"/>
    <w:rsid w:val="00951DCF"/>
    <w:rsid w:val="00954BDF"/>
    <w:rsid w:val="0096219C"/>
    <w:rsid w:val="00977548"/>
    <w:rsid w:val="009855E4"/>
    <w:rsid w:val="00987237"/>
    <w:rsid w:val="009872A4"/>
    <w:rsid w:val="0099580B"/>
    <w:rsid w:val="009A00AB"/>
    <w:rsid w:val="009A14C7"/>
    <w:rsid w:val="009A39DA"/>
    <w:rsid w:val="009A6312"/>
    <w:rsid w:val="009A77E1"/>
    <w:rsid w:val="009A7C94"/>
    <w:rsid w:val="009B0285"/>
    <w:rsid w:val="009C03F1"/>
    <w:rsid w:val="009C5BF8"/>
    <w:rsid w:val="009E2EB7"/>
    <w:rsid w:val="009F04C2"/>
    <w:rsid w:val="009F63A8"/>
    <w:rsid w:val="009F7762"/>
    <w:rsid w:val="00A00858"/>
    <w:rsid w:val="00A209F1"/>
    <w:rsid w:val="00A21D10"/>
    <w:rsid w:val="00A21F34"/>
    <w:rsid w:val="00A30657"/>
    <w:rsid w:val="00A306AD"/>
    <w:rsid w:val="00A36014"/>
    <w:rsid w:val="00A413FC"/>
    <w:rsid w:val="00A42AE7"/>
    <w:rsid w:val="00A67855"/>
    <w:rsid w:val="00A77BC7"/>
    <w:rsid w:val="00A937E4"/>
    <w:rsid w:val="00AA4520"/>
    <w:rsid w:val="00AA5940"/>
    <w:rsid w:val="00AA67D8"/>
    <w:rsid w:val="00AA72BE"/>
    <w:rsid w:val="00AB2060"/>
    <w:rsid w:val="00AC469F"/>
    <w:rsid w:val="00AD49F0"/>
    <w:rsid w:val="00AE0D50"/>
    <w:rsid w:val="00AE31AB"/>
    <w:rsid w:val="00AF69AC"/>
    <w:rsid w:val="00AF7D16"/>
    <w:rsid w:val="00B02B93"/>
    <w:rsid w:val="00B20470"/>
    <w:rsid w:val="00B31BDC"/>
    <w:rsid w:val="00B3503C"/>
    <w:rsid w:val="00B448C1"/>
    <w:rsid w:val="00B46FA6"/>
    <w:rsid w:val="00B51588"/>
    <w:rsid w:val="00B70226"/>
    <w:rsid w:val="00B7034C"/>
    <w:rsid w:val="00B84DA0"/>
    <w:rsid w:val="00B8535F"/>
    <w:rsid w:val="00B8593D"/>
    <w:rsid w:val="00BA7DF8"/>
    <w:rsid w:val="00BB2D37"/>
    <w:rsid w:val="00BB5A7B"/>
    <w:rsid w:val="00BC5317"/>
    <w:rsid w:val="00BE6274"/>
    <w:rsid w:val="00BE73BD"/>
    <w:rsid w:val="00C14598"/>
    <w:rsid w:val="00C1554B"/>
    <w:rsid w:val="00C324BA"/>
    <w:rsid w:val="00C34143"/>
    <w:rsid w:val="00C42224"/>
    <w:rsid w:val="00C46D02"/>
    <w:rsid w:val="00C51B90"/>
    <w:rsid w:val="00C5752E"/>
    <w:rsid w:val="00C61AE4"/>
    <w:rsid w:val="00C62849"/>
    <w:rsid w:val="00C81658"/>
    <w:rsid w:val="00C8226A"/>
    <w:rsid w:val="00C8662B"/>
    <w:rsid w:val="00C90EAA"/>
    <w:rsid w:val="00C9629A"/>
    <w:rsid w:val="00CB7FAB"/>
    <w:rsid w:val="00CC505E"/>
    <w:rsid w:val="00CC78B2"/>
    <w:rsid w:val="00CD1C71"/>
    <w:rsid w:val="00CD55DC"/>
    <w:rsid w:val="00CD7F53"/>
    <w:rsid w:val="00CE5AFD"/>
    <w:rsid w:val="00D0359B"/>
    <w:rsid w:val="00D13A22"/>
    <w:rsid w:val="00D1643F"/>
    <w:rsid w:val="00D20116"/>
    <w:rsid w:val="00D23126"/>
    <w:rsid w:val="00D24443"/>
    <w:rsid w:val="00D266AF"/>
    <w:rsid w:val="00D44AC0"/>
    <w:rsid w:val="00D5150A"/>
    <w:rsid w:val="00D52DB3"/>
    <w:rsid w:val="00D5330F"/>
    <w:rsid w:val="00D62207"/>
    <w:rsid w:val="00D74185"/>
    <w:rsid w:val="00D76E32"/>
    <w:rsid w:val="00D771E8"/>
    <w:rsid w:val="00D92501"/>
    <w:rsid w:val="00D955A7"/>
    <w:rsid w:val="00DA1C3F"/>
    <w:rsid w:val="00DC08AF"/>
    <w:rsid w:val="00DC407F"/>
    <w:rsid w:val="00DD3F77"/>
    <w:rsid w:val="00DD6EBB"/>
    <w:rsid w:val="00DE1AE2"/>
    <w:rsid w:val="00DE740E"/>
    <w:rsid w:val="00E027CD"/>
    <w:rsid w:val="00E050A8"/>
    <w:rsid w:val="00E07706"/>
    <w:rsid w:val="00E078ED"/>
    <w:rsid w:val="00E24932"/>
    <w:rsid w:val="00E333AC"/>
    <w:rsid w:val="00E447EA"/>
    <w:rsid w:val="00E4795C"/>
    <w:rsid w:val="00E55399"/>
    <w:rsid w:val="00E560A7"/>
    <w:rsid w:val="00E77DB9"/>
    <w:rsid w:val="00E822BB"/>
    <w:rsid w:val="00E83D4B"/>
    <w:rsid w:val="00E91BAD"/>
    <w:rsid w:val="00EB1983"/>
    <w:rsid w:val="00EC6DDE"/>
    <w:rsid w:val="00ED4DAC"/>
    <w:rsid w:val="00EE68E0"/>
    <w:rsid w:val="00F0225D"/>
    <w:rsid w:val="00F028E7"/>
    <w:rsid w:val="00F2490A"/>
    <w:rsid w:val="00F320BE"/>
    <w:rsid w:val="00F438EC"/>
    <w:rsid w:val="00F4534A"/>
    <w:rsid w:val="00F5129F"/>
    <w:rsid w:val="00F53C70"/>
    <w:rsid w:val="00F55268"/>
    <w:rsid w:val="00F62011"/>
    <w:rsid w:val="00F734CC"/>
    <w:rsid w:val="00F80BC5"/>
    <w:rsid w:val="00F83EA9"/>
    <w:rsid w:val="00F84C33"/>
    <w:rsid w:val="00F9040F"/>
    <w:rsid w:val="00FA0049"/>
    <w:rsid w:val="00FC4DDB"/>
    <w:rsid w:val="00FE5F61"/>
    <w:rsid w:val="00FE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0DD288E"/>
  <w15:docId w15:val="{1FA29339-679B-43ED-A910-AE83AF5B2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16B7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20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02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61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6170"/>
  </w:style>
  <w:style w:type="paragraph" w:styleId="Footer">
    <w:name w:val="footer"/>
    <w:basedOn w:val="Normal"/>
    <w:link w:val="FooterChar"/>
    <w:uiPriority w:val="99"/>
    <w:unhideWhenUsed/>
    <w:rsid w:val="000261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170"/>
  </w:style>
  <w:style w:type="character" w:styleId="CommentReference">
    <w:name w:val="annotation reference"/>
    <w:basedOn w:val="DefaultParagraphFont"/>
    <w:uiPriority w:val="99"/>
    <w:semiHidden/>
    <w:unhideWhenUsed/>
    <w:rsid w:val="008B05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05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05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05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054C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EE6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C1E5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C1E5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C1E55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734C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734CC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201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53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35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541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86229-CF76-422C-ACC6-DEA28EE4A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9524</Words>
  <Characters>54292</Characters>
  <Application>Microsoft Office Word</Application>
  <DocSecurity>0</DocSecurity>
  <Lines>452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Emo</dc:creator>
  <cp:keywords/>
  <dc:description/>
  <cp:lastModifiedBy>m.tsvetkova</cp:lastModifiedBy>
  <cp:revision>2</cp:revision>
  <cp:lastPrinted>2024-11-08T10:08:00Z</cp:lastPrinted>
  <dcterms:created xsi:type="dcterms:W3CDTF">2025-11-04T08:04:00Z</dcterms:created>
  <dcterms:modified xsi:type="dcterms:W3CDTF">2025-11-04T08:04:00Z</dcterms:modified>
</cp:coreProperties>
</file>